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C5" w:rsidRDefault="006036C5" w:rsidP="006036C5">
      <w:pPr>
        <w:jc w:val="center"/>
        <w:rPr>
          <w:rFonts w:ascii="Arial" w:hAnsi="Arial" w:cs="Arial"/>
          <w:b/>
          <w:sz w:val="36"/>
        </w:rPr>
      </w:pPr>
      <w:r>
        <w:rPr>
          <w:rFonts w:ascii="Arial" w:hAnsi="Arial" w:cs="Arial"/>
          <w:b/>
          <w:noProof/>
          <w:sz w:val="36"/>
          <w:lang w:eastAsia="en-CA"/>
        </w:rPr>
        <w:drawing>
          <wp:inline distT="0" distB="0" distL="0" distR="0">
            <wp:extent cx="3578225" cy="3578225"/>
            <wp:effectExtent l="0" t="0" r="0" b="0"/>
            <wp:docPr id="2" name="Picture 2" descr="RW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8225" cy="3578225"/>
                    </a:xfrm>
                    <a:prstGeom prst="rect">
                      <a:avLst/>
                    </a:prstGeom>
                    <a:noFill/>
                    <a:ln>
                      <a:noFill/>
                    </a:ln>
                  </pic:spPr>
                </pic:pic>
              </a:graphicData>
            </a:graphic>
          </wp:inline>
        </w:drawing>
      </w:r>
    </w:p>
    <w:p w:rsidR="006036C5" w:rsidRDefault="006036C5" w:rsidP="006036C5">
      <w:pPr>
        <w:jc w:val="center"/>
        <w:rPr>
          <w:rFonts w:ascii="Arial" w:hAnsi="Arial" w:cs="Arial"/>
          <w:b/>
          <w:sz w:val="36"/>
        </w:rPr>
      </w:pPr>
    </w:p>
    <w:p w:rsidR="006036C5" w:rsidRDefault="006036C5" w:rsidP="006036C5">
      <w:pPr>
        <w:jc w:val="center"/>
        <w:rPr>
          <w:rFonts w:ascii="Arial" w:hAnsi="Arial" w:cs="Arial"/>
          <w:b/>
          <w:sz w:val="36"/>
        </w:rPr>
      </w:pPr>
    </w:p>
    <w:p w:rsidR="006036C5" w:rsidRDefault="006036C5" w:rsidP="006036C5">
      <w:pPr>
        <w:jc w:val="center"/>
        <w:rPr>
          <w:rFonts w:ascii="Arial" w:hAnsi="Arial" w:cs="Arial"/>
          <w:b/>
          <w:sz w:val="36"/>
        </w:rPr>
      </w:pPr>
    </w:p>
    <w:p w:rsidR="006036C5" w:rsidRDefault="006036C5" w:rsidP="006036C5">
      <w:pPr>
        <w:jc w:val="center"/>
        <w:rPr>
          <w:rFonts w:ascii="Arial" w:hAnsi="Arial" w:cs="Arial"/>
          <w:b/>
          <w:sz w:val="36"/>
        </w:rPr>
      </w:pPr>
      <w:r>
        <w:rPr>
          <w:rFonts w:ascii="Arial" w:hAnsi="Arial" w:cs="Arial"/>
          <w:b/>
          <w:noProof/>
          <w:sz w:val="36"/>
          <w:lang w:eastAsia="en-CA"/>
        </w:rPr>
        <w:drawing>
          <wp:inline distT="0" distB="0" distL="0" distR="0">
            <wp:extent cx="3905885" cy="1232535"/>
            <wp:effectExtent l="0" t="0" r="0" b="0"/>
            <wp:docPr id="1" name="Picture 1" descr="Ontario Logo with F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ario Logo with Fun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885" cy="1232535"/>
                    </a:xfrm>
                    <a:prstGeom prst="rect">
                      <a:avLst/>
                    </a:prstGeom>
                    <a:noFill/>
                    <a:ln>
                      <a:noFill/>
                    </a:ln>
                  </pic:spPr>
                </pic:pic>
              </a:graphicData>
            </a:graphic>
          </wp:inline>
        </w:drawing>
      </w:r>
    </w:p>
    <w:p w:rsidR="006036C5" w:rsidRDefault="006036C5" w:rsidP="006036C5">
      <w:pPr>
        <w:jc w:val="center"/>
        <w:rPr>
          <w:rFonts w:ascii="Arial" w:hAnsi="Arial" w:cs="Arial"/>
          <w:b/>
          <w:sz w:val="36"/>
        </w:rPr>
      </w:pPr>
    </w:p>
    <w:p w:rsidR="006036C5" w:rsidRDefault="006036C5" w:rsidP="00DE191A">
      <w:pPr>
        <w:jc w:val="center"/>
        <w:rPr>
          <w:rFonts w:ascii="Arial" w:hAnsi="Arial" w:cs="Arial"/>
          <w:b/>
          <w:sz w:val="36"/>
        </w:rPr>
      </w:pPr>
    </w:p>
    <w:p w:rsidR="006036C5" w:rsidRDefault="006036C5" w:rsidP="00DE191A">
      <w:pPr>
        <w:jc w:val="center"/>
        <w:rPr>
          <w:rFonts w:ascii="Arial" w:hAnsi="Arial" w:cs="Arial"/>
          <w:b/>
          <w:sz w:val="36"/>
        </w:rPr>
      </w:pPr>
    </w:p>
    <w:p w:rsidR="006036C5" w:rsidRDefault="006036C5" w:rsidP="00DE191A">
      <w:pPr>
        <w:jc w:val="center"/>
        <w:rPr>
          <w:rFonts w:ascii="Arial" w:hAnsi="Arial" w:cs="Arial"/>
          <w:b/>
          <w:sz w:val="36"/>
        </w:rPr>
      </w:pPr>
    </w:p>
    <w:p w:rsidR="006036C5" w:rsidRDefault="006036C5" w:rsidP="00DE191A">
      <w:pPr>
        <w:jc w:val="center"/>
        <w:rPr>
          <w:rFonts w:ascii="Arial" w:hAnsi="Arial" w:cs="Arial"/>
          <w:b/>
          <w:sz w:val="36"/>
        </w:rPr>
      </w:pPr>
    </w:p>
    <w:p w:rsidR="0080725F" w:rsidRDefault="00E35FE4" w:rsidP="00DE191A">
      <w:pPr>
        <w:jc w:val="center"/>
        <w:rPr>
          <w:rFonts w:ascii="Arial" w:hAnsi="Arial" w:cs="Arial"/>
          <w:b/>
          <w:sz w:val="36"/>
        </w:rPr>
      </w:pPr>
      <w:r w:rsidRPr="0080725F">
        <w:rPr>
          <w:rFonts w:ascii="Arial" w:hAnsi="Arial" w:cs="Arial"/>
          <w:b/>
          <w:sz w:val="36"/>
        </w:rPr>
        <w:lastRenderedPageBreak/>
        <w:t xml:space="preserve">Part </w:t>
      </w:r>
      <w:r w:rsidR="00A142BC">
        <w:rPr>
          <w:rFonts w:ascii="Arial" w:hAnsi="Arial" w:cs="Arial"/>
          <w:b/>
          <w:sz w:val="36"/>
        </w:rPr>
        <w:t>5</w:t>
      </w:r>
      <w:r w:rsidRPr="0080725F">
        <w:rPr>
          <w:rFonts w:ascii="Arial" w:hAnsi="Arial" w:cs="Arial"/>
          <w:b/>
          <w:sz w:val="36"/>
        </w:rPr>
        <w:t xml:space="preserve">: </w:t>
      </w:r>
      <w:r w:rsidR="0080725F">
        <w:rPr>
          <w:rFonts w:ascii="Arial" w:hAnsi="Arial" w:cs="Arial"/>
          <w:b/>
          <w:sz w:val="36"/>
        </w:rPr>
        <w:t>General Safety</w:t>
      </w:r>
      <w:r w:rsidR="0003726C" w:rsidRPr="0080725F">
        <w:rPr>
          <w:rFonts w:ascii="Arial" w:hAnsi="Arial" w:cs="Arial"/>
          <w:b/>
          <w:sz w:val="36"/>
        </w:rPr>
        <w:t xml:space="preserve"> </w:t>
      </w:r>
    </w:p>
    <w:p w:rsidR="009B245A" w:rsidRPr="0080725F" w:rsidRDefault="0003726C" w:rsidP="00DE191A">
      <w:pPr>
        <w:jc w:val="center"/>
        <w:rPr>
          <w:rFonts w:ascii="Arial" w:hAnsi="Arial" w:cs="Arial"/>
          <w:b/>
          <w:sz w:val="36"/>
        </w:rPr>
      </w:pPr>
      <w:r w:rsidRPr="0080725F">
        <w:rPr>
          <w:rFonts w:ascii="Arial" w:hAnsi="Arial" w:cs="Arial"/>
          <w:b/>
          <w:sz w:val="36"/>
        </w:rPr>
        <w:t>Enhancing Individual Safety &amp; Well Being</w:t>
      </w:r>
    </w:p>
    <w:p w:rsidR="00DE191A" w:rsidRPr="003C264C" w:rsidRDefault="00DE191A">
      <w:pPr>
        <w:rPr>
          <w:rFonts w:ascii="Arial" w:hAnsi="Arial" w:cs="Arial"/>
        </w:rPr>
      </w:pPr>
    </w:p>
    <w:p w:rsidR="00E35FE4" w:rsidRPr="006E36D1" w:rsidRDefault="00F52586">
      <w:pPr>
        <w:rPr>
          <w:rFonts w:ascii="Arial" w:hAnsi="Arial" w:cs="Arial"/>
          <w:sz w:val="28"/>
        </w:rPr>
      </w:pPr>
      <w:r w:rsidRPr="006E36D1">
        <w:rPr>
          <w:rFonts w:ascii="Arial" w:hAnsi="Arial" w:cs="Arial"/>
          <w:sz w:val="28"/>
        </w:rPr>
        <w:t xml:space="preserve">Session Outline: </w:t>
      </w:r>
    </w:p>
    <w:p w:rsidR="00F52586" w:rsidRPr="006E36D1" w:rsidRDefault="00FA0B5C" w:rsidP="00D91569">
      <w:pPr>
        <w:pStyle w:val="ListParagraph"/>
        <w:numPr>
          <w:ilvl w:val="0"/>
          <w:numId w:val="1"/>
        </w:numPr>
        <w:rPr>
          <w:rFonts w:ascii="Arial" w:hAnsi="Arial" w:cs="Arial"/>
        </w:rPr>
      </w:pPr>
      <w:r w:rsidRPr="006E36D1">
        <w:rPr>
          <w:rFonts w:ascii="Arial" w:hAnsi="Arial" w:cs="Arial"/>
        </w:rPr>
        <w:t>Introduction</w:t>
      </w:r>
    </w:p>
    <w:p w:rsidR="00FA0B5C" w:rsidRPr="006E36D1" w:rsidRDefault="00F040F2" w:rsidP="00D91569">
      <w:pPr>
        <w:pStyle w:val="ListParagraph"/>
        <w:numPr>
          <w:ilvl w:val="0"/>
          <w:numId w:val="1"/>
        </w:numPr>
        <w:rPr>
          <w:rFonts w:ascii="Arial" w:hAnsi="Arial" w:cs="Arial"/>
        </w:rPr>
      </w:pPr>
      <w:r w:rsidRPr="006E36D1">
        <w:rPr>
          <w:rFonts w:ascii="Arial" w:hAnsi="Arial" w:cs="Arial"/>
        </w:rPr>
        <w:t>Safe Driving for Seniors</w:t>
      </w:r>
    </w:p>
    <w:p w:rsidR="00F040F2" w:rsidRPr="006E36D1" w:rsidRDefault="00F040F2" w:rsidP="00D91569">
      <w:pPr>
        <w:pStyle w:val="ListParagraph"/>
        <w:numPr>
          <w:ilvl w:val="0"/>
          <w:numId w:val="1"/>
        </w:numPr>
        <w:rPr>
          <w:rFonts w:ascii="Arial" w:hAnsi="Arial" w:cs="Arial"/>
        </w:rPr>
      </w:pPr>
      <w:r w:rsidRPr="006E36D1">
        <w:rPr>
          <w:rFonts w:ascii="Arial" w:hAnsi="Arial" w:cs="Arial"/>
        </w:rPr>
        <w:t>Driving Tips</w:t>
      </w:r>
    </w:p>
    <w:p w:rsidR="00F040F2" w:rsidRPr="006E36D1" w:rsidRDefault="00F040F2" w:rsidP="00D91569">
      <w:pPr>
        <w:pStyle w:val="ListParagraph"/>
        <w:numPr>
          <w:ilvl w:val="0"/>
          <w:numId w:val="1"/>
        </w:numPr>
        <w:rPr>
          <w:rFonts w:ascii="Arial" w:hAnsi="Arial" w:cs="Arial"/>
        </w:rPr>
      </w:pPr>
      <w:r w:rsidRPr="006E36D1">
        <w:rPr>
          <w:rFonts w:ascii="Arial" w:hAnsi="Arial" w:cs="Arial"/>
        </w:rPr>
        <w:t>What to do if you’re in a collision?</w:t>
      </w:r>
    </w:p>
    <w:p w:rsidR="00F040F2" w:rsidRPr="006E36D1" w:rsidRDefault="00F040F2" w:rsidP="00D91569">
      <w:pPr>
        <w:pStyle w:val="ListParagraph"/>
        <w:numPr>
          <w:ilvl w:val="0"/>
          <w:numId w:val="1"/>
        </w:numPr>
        <w:rPr>
          <w:rFonts w:ascii="Arial" w:hAnsi="Arial" w:cs="Arial"/>
        </w:rPr>
      </w:pPr>
      <w:r w:rsidRPr="006E36D1">
        <w:rPr>
          <w:rFonts w:ascii="Arial" w:hAnsi="Arial" w:cs="Arial"/>
        </w:rPr>
        <w:t>Personal Hygiene</w:t>
      </w:r>
    </w:p>
    <w:p w:rsidR="00F040F2" w:rsidRPr="006E36D1" w:rsidRDefault="00F040F2" w:rsidP="00D91569">
      <w:pPr>
        <w:pStyle w:val="ListParagraph"/>
        <w:numPr>
          <w:ilvl w:val="0"/>
          <w:numId w:val="1"/>
        </w:numPr>
        <w:rPr>
          <w:rFonts w:ascii="Arial" w:hAnsi="Arial" w:cs="Arial"/>
        </w:rPr>
      </w:pPr>
      <w:r w:rsidRPr="006E36D1">
        <w:rPr>
          <w:rFonts w:ascii="Arial" w:hAnsi="Arial" w:cs="Arial"/>
        </w:rPr>
        <w:t>Falls</w:t>
      </w:r>
    </w:p>
    <w:p w:rsidR="00F040F2" w:rsidRPr="006E36D1" w:rsidRDefault="00F040F2" w:rsidP="00D91569">
      <w:pPr>
        <w:pStyle w:val="ListParagraph"/>
        <w:numPr>
          <w:ilvl w:val="0"/>
          <w:numId w:val="1"/>
        </w:numPr>
        <w:rPr>
          <w:rFonts w:ascii="Arial" w:hAnsi="Arial" w:cs="Arial"/>
        </w:rPr>
      </w:pPr>
      <w:r w:rsidRPr="006E36D1">
        <w:rPr>
          <w:rFonts w:ascii="Arial" w:hAnsi="Arial" w:cs="Arial"/>
        </w:rPr>
        <w:t>Exercise</w:t>
      </w:r>
    </w:p>
    <w:p w:rsidR="00F040F2" w:rsidRPr="006E36D1" w:rsidRDefault="00F040F2" w:rsidP="00D91569">
      <w:pPr>
        <w:pStyle w:val="ListParagraph"/>
        <w:numPr>
          <w:ilvl w:val="0"/>
          <w:numId w:val="1"/>
        </w:numPr>
        <w:rPr>
          <w:rFonts w:ascii="Arial" w:hAnsi="Arial" w:cs="Arial"/>
        </w:rPr>
      </w:pPr>
      <w:r w:rsidRPr="006E36D1">
        <w:rPr>
          <w:rFonts w:ascii="Arial" w:hAnsi="Arial" w:cs="Arial"/>
        </w:rPr>
        <w:t>Government Assistance Programs</w:t>
      </w:r>
    </w:p>
    <w:p w:rsidR="00F040F2" w:rsidRPr="006E36D1" w:rsidRDefault="00F040F2" w:rsidP="00D91569">
      <w:pPr>
        <w:pStyle w:val="ListParagraph"/>
        <w:numPr>
          <w:ilvl w:val="0"/>
          <w:numId w:val="1"/>
        </w:numPr>
        <w:rPr>
          <w:rFonts w:ascii="Arial" w:hAnsi="Arial" w:cs="Arial"/>
        </w:rPr>
      </w:pPr>
      <w:r w:rsidRPr="006E36D1">
        <w:rPr>
          <w:rFonts w:ascii="Arial" w:hAnsi="Arial" w:cs="Arial"/>
        </w:rPr>
        <w:t>Emergency Preparedness</w:t>
      </w:r>
    </w:p>
    <w:p w:rsidR="009B1B3C" w:rsidRPr="003C264C" w:rsidRDefault="009B1B3C" w:rsidP="00F52586">
      <w:pPr>
        <w:rPr>
          <w:rFonts w:ascii="Arial" w:hAnsi="Arial" w:cs="Arial"/>
        </w:rPr>
      </w:pPr>
    </w:p>
    <w:p w:rsidR="00F52586" w:rsidRPr="006E36D1" w:rsidRDefault="00F52586" w:rsidP="00F52586">
      <w:pPr>
        <w:rPr>
          <w:rFonts w:ascii="Arial" w:hAnsi="Arial" w:cs="Arial"/>
          <w:sz w:val="28"/>
        </w:rPr>
      </w:pPr>
      <w:r w:rsidRPr="006E36D1">
        <w:rPr>
          <w:rFonts w:ascii="Arial" w:hAnsi="Arial" w:cs="Arial"/>
          <w:sz w:val="28"/>
        </w:rPr>
        <w:t>Section 1 – Introduction</w:t>
      </w:r>
    </w:p>
    <w:p w:rsidR="006A5753" w:rsidRPr="007771D7" w:rsidRDefault="006A5753" w:rsidP="006A5753">
      <w:pPr>
        <w:pStyle w:val="ListBullet"/>
        <w:numPr>
          <w:ilvl w:val="0"/>
          <w:numId w:val="6"/>
        </w:numPr>
        <w:rPr>
          <w:rFonts w:ascii="Arial" w:hAnsi="Arial" w:cs="Arial"/>
        </w:rPr>
      </w:pPr>
      <w:r w:rsidRPr="007771D7">
        <w:rPr>
          <w:rFonts w:ascii="Arial" w:hAnsi="Arial" w:cs="Arial"/>
        </w:rPr>
        <w:t xml:space="preserve">Explain to participants how to mute their microphones on both their internet based devices and telephones. </w:t>
      </w:r>
    </w:p>
    <w:p w:rsidR="006A5753" w:rsidRDefault="006A5753" w:rsidP="006A5753">
      <w:pPr>
        <w:pStyle w:val="ListParagraph"/>
        <w:numPr>
          <w:ilvl w:val="0"/>
          <w:numId w:val="6"/>
        </w:numPr>
        <w:rPr>
          <w:rFonts w:ascii="Arial" w:hAnsi="Arial" w:cs="Arial"/>
        </w:rPr>
      </w:pPr>
      <w:r>
        <w:rPr>
          <w:rFonts w:ascii="Arial" w:hAnsi="Arial" w:cs="Arial"/>
        </w:rPr>
        <w:t xml:space="preserve">Facilitator to introduce themselves and their organization </w:t>
      </w:r>
    </w:p>
    <w:p w:rsidR="006A5753" w:rsidRDefault="006A5753" w:rsidP="006A5753">
      <w:pPr>
        <w:pStyle w:val="ListParagraph"/>
        <w:numPr>
          <w:ilvl w:val="0"/>
          <w:numId w:val="6"/>
        </w:numPr>
        <w:rPr>
          <w:rFonts w:ascii="Arial" w:hAnsi="Arial" w:cs="Arial"/>
        </w:rPr>
      </w:pPr>
      <w:r w:rsidRPr="006A5753">
        <w:rPr>
          <w:rFonts w:ascii="Arial" w:hAnsi="Arial" w:cs="Arial"/>
        </w:rPr>
        <w:t xml:space="preserve">Go over virtual meeting etiquette; microphones and how the mute and video camera button work. </w:t>
      </w:r>
    </w:p>
    <w:p w:rsidR="006A5753" w:rsidRPr="006A5753" w:rsidRDefault="006A5753" w:rsidP="006A5753">
      <w:pPr>
        <w:rPr>
          <w:rFonts w:ascii="Arial" w:hAnsi="Arial" w:cs="Arial"/>
        </w:rPr>
      </w:pPr>
      <w:r>
        <w:rPr>
          <w:rFonts w:ascii="Arial" w:hAnsi="Arial" w:cs="Arial"/>
        </w:rPr>
        <w:t xml:space="preserve">Information Points: </w:t>
      </w:r>
    </w:p>
    <w:p w:rsidR="006A5753" w:rsidRPr="007771D7" w:rsidRDefault="006A5753" w:rsidP="006A5753">
      <w:pPr>
        <w:pStyle w:val="Normal-Indented"/>
        <w:rPr>
          <w:rFonts w:ascii="Arial" w:hAnsi="Arial" w:cs="Arial"/>
        </w:rPr>
      </w:pPr>
      <w:r w:rsidRPr="007771D7">
        <w:rPr>
          <w:rFonts w:ascii="Arial" w:hAnsi="Arial" w:cs="Arial"/>
        </w:rPr>
        <w:t xml:space="preserve">Reminder: Find a quiet space to participate. Speak up or raise hand [if camera is on] to get attention or if you want to say something. Use the mute button on your end to prevent transmitting background noise through the meeting. Feel free to take notes! </w:t>
      </w:r>
    </w:p>
    <w:p w:rsidR="006A5753" w:rsidRPr="007771D7" w:rsidRDefault="006A5753" w:rsidP="006A5753">
      <w:pPr>
        <w:pStyle w:val="Normal-Indented"/>
        <w:rPr>
          <w:rFonts w:ascii="Arial" w:hAnsi="Arial" w:cs="Arial"/>
        </w:rPr>
      </w:pPr>
      <w:r w:rsidRPr="007771D7">
        <w:rPr>
          <w:rFonts w:ascii="Arial" w:hAnsi="Arial" w:cs="Arial"/>
          <w:u w:val="single"/>
        </w:rPr>
        <w:t>Ontario</w:t>
      </w:r>
      <w:r w:rsidRPr="007771D7">
        <w:rPr>
          <w:rFonts w:ascii="Arial" w:hAnsi="Arial" w:cs="Arial"/>
        </w:rPr>
        <w:t xml:space="preserve">: about safety for older adults and importance of being safe and such. </w:t>
      </w:r>
    </w:p>
    <w:p w:rsidR="00E6012B" w:rsidRPr="003C264C" w:rsidRDefault="00E6012B" w:rsidP="007857A4">
      <w:pPr>
        <w:rPr>
          <w:rFonts w:ascii="Arial" w:hAnsi="Arial" w:cs="Arial"/>
        </w:rPr>
      </w:pPr>
    </w:p>
    <w:p w:rsidR="00F8322F" w:rsidRPr="006E36D1" w:rsidRDefault="00F8322F" w:rsidP="007857A4">
      <w:pPr>
        <w:rPr>
          <w:rFonts w:ascii="Arial" w:hAnsi="Arial" w:cs="Arial"/>
          <w:sz w:val="28"/>
        </w:rPr>
      </w:pPr>
      <w:r w:rsidRPr="006E36D1">
        <w:rPr>
          <w:rFonts w:ascii="Arial" w:hAnsi="Arial" w:cs="Arial"/>
          <w:sz w:val="28"/>
        </w:rPr>
        <w:t xml:space="preserve">Section 2 – </w:t>
      </w:r>
      <w:r w:rsidR="00F47ADE" w:rsidRPr="006E36D1">
        <w:rPr>
          <w:rFonts w:ascii="Arial" w:hAnsi="Arial" w:cs="Arial"/>
          <w:sz w:val="28"/>
        </w:rPr>
        <w:t>Safe Driving for Seniors</w:t>
      </w:r>
    </w:p>
    <w:p w:rsidR="008E701E" w:rsidRPr="007771D7" w:rsidRDefault="008E701E" w:rsidP="008E701E">
      <w:pPr>
        <w:pStyle w:val="ListBullet"/>
        <w:rPr>
          <w:rFonts w:ascii="Arial" w:hAnsi="Arial" w:cs="Arial"/>
        </w:rPr>
      </w:pPr>
      <w:r w:rsidRPr="007771D7">
        <w:rPr>
          <w:rFonts w:ascii="Arial" w:hAnsi="Arial" w:cs="Arial"/>
        </w:rPr>
        <w:t>Educate older adults and seniors about the licence renewal program</w:t>
      </w:r>
    </w:p>
    <w:p w:rsidR="008E701E" w:rsidRPr="007771D7" w:rsidRDefault="008E701E" w:rsidP="008E701E">
      <w:pPr>
        <w:pStyle w:val="ListBullet"/>
        <w:rPr>
          <w:rFonts w:ascii="Arial" w:hAnsi="Arial" w:cs="Arial"/>
        </w:rPr>
      </w:pPr>
      <w:r w:rsidRPr="007771D7">
        <w:rPr>
          <w:rFonts w:ascii="Arial" w:hAnsi="Arial" w:cs="Arial"/>
        </w:rPr>
        <w:t>Provide safe driving tips and best practices related to driving</w:t>
      </w:r>
    </w:p>
    <w:p w:rsidR="008E701E" w:rsidRPr="007771D7" w:rsidRDefault="008E701E" w:rsidP="008E701E">
      <w:pPr>
        <w:pStyle w:val="ListBullet"/>
        <w:rPr>
          <w:rFonts w:ascii="Arial" w:hAnsi="Arial" w:cs="Arial"/>
        </w:rPr>
      </w:pPr>
      <w:r w:rsidRPr="007771D7">
        <w:rPr>
          <w:rFonts w:ascii="Arial" w:hAnsi="Arial" w:cs="Arial"/>
        </w:rPr>
        <w:t>Explain Safe Driving Tips one category at a time</w:t>
      </w:r>
    </w:p>
    <w:p w:rsidR="008E701E" w:rsidRPr="007771D7" w:rsidRDefault="008E701E" w:rsidP="008E701E">
      <w:pPr>
        <w:pStyle w:val="ListBullet"/>
        <w:rPr>
          <w:rFonts w:ascii="Arial" w:hAnsi="Arial" w:cs="Arial"/>
        </w:rPr>
      </w:pPr>
      <w:r w:rsidRPr="007771D7">
        <w:rPr>
          <w:rFonts w:ascii="Arial" w:hAnsi="Arial" w:cs="Arial"/>
        </w:rPr>
        <w:t xml:space="preserve">Allow participants a chance to share strategies not mentioned in the presentation they use to ensure safety while driving </w:t>
      </w:r>
    </w:p>
    <w:p w:rsidR="008E701E" w:rsidRDefault="008E701E" w:rsidP="007857A4">
      <w:pPr>
        <w:rPr>
          <w:rFonts w:ascii="Arial" w:hAnsi="Arial" w:cs="Arial"/>
        </w:rPr>
      </w:pPr>
      <w:r>
        <w:rPr>
          <w:rFonts w:ascii="Arial" w:hAnsi="Arial" w:cs="Arial"/>
        </w:rPr>
        <w:t xml:space="preserve">Information Points: </w:t>
      </w:r>
    </w:p>
    <w:p w:rsidR="008E701E" w:rsidRPr="007771D7" w:rsidRDefault="008E701E" w:rsidP="008E701E">
      <w:pPr>
        <w:pStyle w:val="Normal-Indented"/>
        <w:rPr>
          <w:rFonts w:ascii="Arial" w:hAnsi="Arial" w:cs="Arial"/>
        </w:rPr>
      </w:pPr>
      <w:r w:rsidRPr="007771D7">
        <w:rPr>
          <w:rFonts w:ascii="Arial" w:hAnsi="Arial" w:cs="Arial"/>
          <w:u w:val="single"/>
        </w:rPr>
        <w:lastRenderedPageBreak/>
        <w:t>Senior driver’s licence renewal program:</w:t>
      </w:r>
      <w:r w:rsidRPr="007771D7">
        <w:rPr>
          <w:rFonts w:ascii="Arial" w:hAnsi="Arial" w:cs="Arial"/>
        </w:rPr>
        <w:t xml:space="preserve"> Ontario’s senior driver programs aim to keep seniors driving for as long as they can safely do so. Once drivers reach 80 years of age, every two years, they must take part in the program.</w:t>
      </w:r>
    </w:p>
    <w:p w:rsidR="008E701E" w:rsidRPr="007771D7" w:rsidRDefault="008E701E" w:rsidP="008E701E">
      <w:pPr>
        <w:pStyle w:val="Normal-Indented"/>
        <w:rPr>
          <w:rFonts w:ascii="Arial" w:hAnsi="Arial" w:cs="Arial"/>
          <w:u w:val="single"/>
        </w:rPr>
      </w:pPr>
    </w:p>
    <w:p w:rsidR="008E701E" w:rsidRPr="007771D7" w:rsidRDefault="008E701E" w:rsidP="008E701E">
      <w:pPr>
        <w:pStyle w:val="Normal-Indented"/>
        <w:rPr>
          <w:rFonts w:ascii="Arial" w:hAnsi="Arial" w:cs="Arial"/>
        </w:rPr>
      </w:pPr>
      <w:r w:rsidRPr="007771D7">
        <w:rPr>
          <w:rFonts w:ascii="Arial" w:hAnsi="Arial" w:cs="Arial"/>
          <w:u w:val="single"/>
        </w:rPr>
        <w:t>Medications</w:t>
      </w:r>
      <w:r w:rsidRPr="007771D7">
        <w:rPr>
          <w:rFonts w:ascii="Arial" w:hAnsi="Arial" w:cs="Arial"/>
        </w:rPr>
        <w:t xml:space="preserve">: Some medications sold over the counter and prescribed by health care professionals can affect your ability to drive. Be sure to consult with your physician or pharmacist to know the effects of your medication before driving. </w:t>
      </w:r>
    </w:p>
    <w:p w:rsidR="008E701E" w:rsidRPr="007771D7" w:rsidRDefault="008E701E" w:rsidP="008E701E">
      <w:pPr>
        <w:pStyle w:val="Normal-Indented"/>
        <w:rPr>
          <w:rFonts w:ascii="Arial" w:hAnsi="Arial" w:cs="Arial"/>
        </w:rPr>
      </w:pPr>
    </w:p>
    <w:p w:rsidR="008E701E" w:rsidRPr="007771D7" w:rsidRDefault="008E701E" w:rsidP="008E701E">
      <w:pPr>
        <w:pStyle w:val="Normal-Indented"/>
        <w:rPr>
          <w:rFonts w:ascii="Arial" w:hAnsi="Arial" w:cs="Arial"/>
        </w:rPr>
      </w:pPr>
      <w:r w:rsidRPr="007771D7">
        <w:rPr>
          <w:rFonts w:ascii="Arial" w:hAnsi="Arial" w:cs="Arial"/>
          <w:u w:val="single"/>
        </w:rPr>
        <w:t>Self-awareness</w:t>
      </w:r>
      <w:r w:rsidRPr="007771D7">
        <w:rPr>
          <w:rFonts w:ascii="Arial" w:hAnsi="Arial" w:cs="Arial"/>
        </w:rPr>
        <w:t xml:space="preserve">: Gently remind participants to be cautious while driving around pedestrians, cyclists and motorcyclists. If someone else is able to, and you must use your vehicle, let them drive instead; this could be a family member or friend. </w:t>
      </w:r>
    </w:p>
    <w:p w:rsidR="008E701E" w:rsidRPr="007771D7" w:rsidRDefault="008E701E" w:rsidP="008E701E">
      <w:pPr>
        <w:pStyle w:val="Normal-Indented"/>
        <w:rPr>
          <w:rFonts w:ascii="Arial" w:hAnsi="Arial" w:cs="Arial"/>
        </w:rPr>
      </w:pPr>
    </w:p>
    <w:p w:rsidR="008E701E" w:rsidRPr="007771D7" w:rsidRDefault="008E701E" w:rsidP="008E701E">
      <w:pPr>
        <w:pStyle w:val="Normal-Indented"/>
        <w:rPr>
          <w:rFonts w:ascii="Arial" w:hAnsi="Arial" w:cs="Arial"/>
        </w:rPr>
      </w:pPr>
      <w:r w:rsidRPr="007771D7">
        <w:rPr>
          <w:rFonts w:ascii="Arial" w:hAnsi="Arial" w:cs="Arial"/>
          <w:u w:val="single"/>
        </w:rPr>
        <w:t>Fatigue</w:t>
      </w:r>
      <w:r w:rsidRPr="007771D7">
        <w:rPr>
          <w:rFonts w:ascii="Arial" w:hAnsi="Arial" w:cs="Arial"/>
        </w:rPr>
        <w:t xml:space="preserve">: If you, or the person you are driving with is experiencing driver fatigue, pull off the road, find a safe spot to park and have a rest. Driving while drowsy can be just as dangerous as impaired driving. Let participants know we’ve all been there and better to be safe rather than sorry. </w:t>
      </w:r>
    </w:p>
    <w:p w:rsidR="008E701E" w:rsidRPr="007771D7" w:rsidRDefault="008E701E" w:rsidP="008E701E">
      <w:pPr>
        <w:pStyle w:val="Normal-Indented"/>
        <w:rPr>
          <w:rFonts w:ascii="Arial" w:hAnsi="Arial" w:cs="Arial"/>
        </w:rPr>
      </w:pPr>
    </w:p>
    <w:p w:rsidR="008E701E" w:rsidRPr="007771D7" w:rsidRDefault="008E701E" w:rsidP="008E701E">
      <w:pPr>
        <w:pStyle w:val="Normal-Indented"/>
        <w:rPr>
          <w:rFonts w:ascii="Arial" w:hAnsi="Arial" w:cs="Arial"/>
        </w:rPr>
      </w:pPr>
      <w:r w:rsidRPr="007771D7">
        <w:rPr>
          <w:rFonts w:ascii="Arial" w:hAnsi="Arial" w:cs="Arial"/>
          <w:u w:val="single"/>
        </w:rPr>
        <w:t>Maintenance</w:t>
      </w:r>
      <w:r w:rsidRPr="007771D7">
        <w:rPr>
          <w:rFonts w:ascii="Arial" w:hAnsi="Arial" w:cs="Arial"/>
        </w:rPr>
        <w:t xml:space="preserve">: A friendly reminder that if you own a vehicle, to have your vehicle checked regularly to make sure everything is working properly. </w:t>
      </w:r>
    </w:p>
    <w:p w:rsidR="008E701E" w:rsidRPr="007771D7" w:rsidRDefault="008E701E" w:rsidP="008E701E">
      <w:pPr>
        <w:pStyle w:val="Normal-Indented"/>
        <w:rPr>
          <w:rFonts w:ascii="Arial" w:hAnsi="Arial" w:cs="Arial"/>
        </w:rPr>
      </w:pPr>
    </w:p>
    <w:p w:rsidR="008E701E" w:rsidRPr="007771D7" w:rsidRDefault="008E701E" w:rsidP="008E701E">
      <w:pPr>
        <w:pStyle w:val="Normal-Indented"/>
        <w:rPr>
          <w:rFonts w:ascii="Arial" w:hAnsi="Arial" w:cs="Arial"/>
        </w:rPr>
      </w:pPr>
      <w:r w:rsidRPr="007771D7">
        <w:rPr>
          <w:rFonts w:ascii="Arial" w:hAnsi="Arial" w:cs="Arial"/>
          <w:u w:val="single"/>
        </w:rPr>
        <w:t>Collision</w:t>
      </w:r>
      <w:r w:rsidRPr="007771D7">
        <w:rPr>
          <w:rFonts w:ascii="Arial" w:hAnsi="Arial" w:cs="Arial"/>
        </w:rPr>
        <w:t xml:space="preserve">: Did you know? If you’ve been in a collision you have the right to decide who can tow your vehicle and to what location (unless otherwise directed by police). If you think someone is hurt or guilty of a criminal offence, such as impaired driving, call the police. Call your insurance as soon as possible to report the collision. </w:t>
      </w:r>
    </w:p>
    <w:p w:rsidR="008E701E" w:rsidRPr="007771D7" w:rsidRDefault="008E701E" w:rsidP="008E701E">
      <w:pPr>
        <w:pStyle w:val="Normal-Indented"/>
        <w:rPr>
          <w:rFonts w:ascii="Arial" w:hAnsi="Arial" w:cs="Arial"/>
        </w:rPr>
      </w:pPr>
    </w:p>
    <w:p w:rsidR="008E701E" w:rsidRPr="007771D7" w:rsidRDefault="008E701E" w:rsidP="008E701E">
      <w:pPr>
        <w:pStyle w:val="Normal-Indented"/>
        <w:rPr>
          <w:rFonts w:ascii="Arial" w:hAnsi="Arial" w:cs="Arial"/>
        </w:rPr>
      </w:pPr>
      <w:r w:rsidRPr="007771D7">
        <w:rPr>
          <w:rFonts w:ascii="Arial" w:hAnsi="Arial" w:cs="Arial"/>
          <w:u w:val="single"/>
        </w:rPr>
        <w:t>Towing a vehicle</w:t>
      </w:r>
      <w:r w:rsidRPr="007771D7">
        <w:rPr>
          <w:rFonts w:ascii="Arial" w:hAnsi="Arial" w:cs="Arial"/>
        </w:rPr>
        <w:t xml:space="preserve">: A permission to tow form must be signed, and the towing company must provide an itemized invoice before receiving payment and commencing tow. You have the option to pay with debit or credit card. Decline offers to store your vehicle in a compound yard unless directed by your insurance company. </w:t>
      </w:r>
    </w:p>
    <w:p w:rsidR="008E701E" w:rsidRPr="007771D7" w:rsidRDefault="008E701E" w:rsidP="008E701E">
      <w:pPr>
        <w:pStyle w:val="Normal-Indented"/>
        <w:rPr>
          <w:rFonts w:ascii="Arial" w:hAnsi="Arial" w:cs="Arial"/>
        </w:rPr>
      </w:pPr>
    </w:p>
    <w:p w:rsidR="008E701E" w:rsidRPr="007771D7" w:rsidRDefault="008E701E" w:rsidP="008E701E">
      <w:pPr>
        <w:pStyle w:val="Normal-Indented"/>
        <w:rPr>
          <w:rFonts w:ascii="Arial" w:hAnsi="Arial" w:cs="Arial"/>
        </w:rPr>
      </w:pPr>
      <w:r w:rsidRPr="007771D7">
        <w:rPr>
          <w:rFonts w:ascii="Arial" w:hAnsi="Arial" w:cs="Arial"/>
          <w:u w:val="single"/>
        </w:rPr>
        <w:t>Signatures</w:t>
      </w:r>
      <w:r w:rsidRPr="007771D7">
        <w:rPr>
          <w:rFonts w:ascii="Arial" w:hAnsi="Arial" w:cs="Arial"/>
        </w:rPr>
        <w:t>: Lastly, NEVER sign a blank contract or take referrals from tow companies</w:t>
      </w:r>
    </w:p>
    <w:p w:rsidR="008E701E" w:rsidRPr="007771D7" w:rsidRDefault="008E701E" w:rsidP="008E701E">
      <w:pPr>
        <w:pStyle w:val="Normal-Indented"/>
        <w:rPr>
          <w:rFonts w:ascii="Arial" w:hAnsi="Arial" w:cs="Arial"/>
        </w:rPr>
      </w:pPr>
    </w:p>
    <w:p w:rsidR="008E701E" w:rsidRPr="007771D7" w:rsidRDefault="008E701E" w:rsidP="008E701E">
      <w:pPr>
        <w:pStyle w:val="Normal-Indented"/>
        <w:rPr>
          <w:rFonts w:ascii="Arial" w:hAnsi="Arial" w:cs="Arial"/>
        </w:rPr>
      </w:pPr>
      <w:r w:rsidRPr="007771D7">
        <w:rPr>
          <w:rFonts w:ascii="Arial" w:hAnsi="Arial" w:cs="Arial"/>
          <w:u w:val="single"/>
        </w:rPr>
        <w:t>Weather</w:t>
      </w:r>
      <w:r w:rsidRPr="007771D7">
        <w:rPr>
          <w:rFonts w:ascii="Arial" w:hAnsi="Arial" w:cs="Arial"/>
        </w:rPr>
        <w:t xml:space="preserve">: Reminder to drive according to weather conditions and follow the rules of the road. Check the weather forecast and delay your trip if it looks like it isn’t going to be good. Give yourself extra time to travel. Tell someone where you are going. Avoid using cruise control. Give extra space. Stay alert. Turn on your vehicle’s full lighting system. </w:t>
      </w:r>
    </w:p>
    <w:p w:rsidR="008E701E" w:rsidRPr="007771D7" w:rsidRDefault="008E701E" w:rsidP="008E701E">
      <w:pPr>
        <w:pStyle w:val="Normal-Indented"/>
        <w:rPr>
          <w:rFonts w:ascii="Arial" w:hAnsi="Arial" w:cs="Arial"/>
        </w:rPr>
      </w:pPr>
      <w:r w:rsidRPr="007771D7">
        <w:rPr>
          <w:rFonts w:ascii="Arial" w:hAnsi="Arial" w:cs="Arial"/>
        </w:rPr>
        <w:t xml:space="preserve"> </w:t>
      </w:r>
    </w:p>
    <w:p w:rsidR="008E701E" w:rsidRPr="007771D7" w:rsidRDefault="008E701E" w:rsidP="008E701E">
      <w:pPr>
        <w:pStyle w:val="Normal-Indented"/>
        <w:rPr>
          <w:rFonts w:ascii="Arial" w:hAnsi="Arial" w:cs="Arial"/>
        </w:rPr>
      </w:pPr>
      <w:r w:rsidRPr="007771D7">
        <w:rPr>
          <w:rFonts w:ascii="Arial" w:hAnsi="Arial" w:cs="Arial"/>
          <w:u w:val="single"/>
        </w:rPr>
        <w:t>Check road conditions</w:t>
      </w:r>
      <w:r w:rsidRPr="007771D7">
        <w:rPr>
          <w:rFonts w:ascii="Arial" w:hAnsi="Arial" w:cs="Arial"/>
        </w:rPr>
        <w:t xml:space="preserve">: See below. </w:t>
      </w:r>
    </w:p>
    <w:p w:rsidR="008E701E" w:rsidRPr="007771D7" w:rsidRDefault="008E701E" w:rsidP="008E701E">
      <w:pPr>
        <w:pStyle w:val="Normal-Indented"/>
        <w:rPr>
          <w:rFonts w:ascii="Arial" w:hAnsi="Arial" w:cs="Arial"/>
        </w:rPr>
      </w:pPr>
    </w:p>
    <w:p w:rsidR="008E701E" w:rsidRPr="007771D7" w:rsidRDefault="008E701E" w:rsidP="008E701E">
      <w:pPr>
        <w:pStyle w:val="Normal-Indented"/>
        <w:rPr>
          <w:rFonts w:ascii="Arial" w:hAnsi="Arial" w:cs="Arial"/>
        </w:rPr>
      </w:pPr>
      <w:r w:rsidRPr="007771D7">
        <w:rPr>
          <w:rFonts w:ascii="Arial" w:hAnsi="Arial" w:cs="Arial"/>
          <w:u w:val="single"/>
        </w:rPr>
        <w:t>511</w:t>
      </w:r>
      <w:r w:rsidRPr="007771D7">
        <w:rPr>
          <w:rFonts w:ascii="Arial" w:hAnsi="Arial" w:cs="Arial"/>
        </w:rPr>
        <w:t xml:space="preserve">: To check weather and road conditions on the go, visit Ontario.ca/511 or dial 511 on your phone when safely stopped. </w:t>
      </w:r>
    </w:p>
    <w:p w:rsidR="008E701E" w:rsidRDefault="008E701E" w:rsidP="0003726C">
      <w:pPr>
        <w:rPr>
          <w:rFonts w:ascii="Arial" w:hAnsi="Arial" w:cs="Arial"/>
        </w:rPr>
      </w:pPr>
    </w:p>
    <w:p w:rsidR="008E701E" w:rsidRDefault="00E64944" w:rsidP="0003726C">
      <w:pPr>
        <w:rPr>
          <w:rFonts w:ascii="Arial" w:hAnsi="Arial" w:cs="Arial"/>
          <w:sz w:val="28"/>
        </w:rPr>
      </w:pPr>
      <w:r w:rsidRPr="006E36D1">
        <w:rPr>
          <w:rFonts w:ascii="Arial" w:hAnsi="Arial" w:cs="Arial"/>
          <w:sz w:val="28"/>
        </w:rPr>
        <w:t xml:space="preserve">Section 3 – </w:t>
      </w:r>
      <w:r w:rsidR="00F47ADE" w:rsidRPr="006E36D1">
        <w:rPr>
          <w:rFonts w:ascii="Arial" w:hAnsi="Arial" w:cs="Arial"/>
          <w:sz w:val="28"/>
        </w:rPr>
        <w:t>Driving Tips</w:t>
      </w:r>
    </w:p>
    <w:p w:rsidR="006E36D1" w:rsidRDefault="006E36D1" w:rsidP="0003726C">
      <w:pPr>
        <w:rPr>
          <w:rFonts w:ascii="Arial" w:hAnsi="Arial" w:cs="Arial"/>
        </w:rPr>
      </w:pPr>
      <w:r>
        <w:rPr>
          <w:rFonts w:ascii="Arial" w:hAnsi="Arial" w:cs="Arial"/>
        </w:rPr>
        <w:t>Read from slides.</w:t>
      </w:r>
    </w:p>
    <w:p w:rsidR="00751B81" w:rsidRPr="006E36D1" w:rsidRDefault="00751B81" w:rsidP="0003726C">
      <w:pPr>
        <w:rPr>
          <w:rFonts w:ascii="Arial" w:hAnsi="Arial" w:cs="Arial"/>
        </w:rPr>
      </w:pPr>
    </w:p>
    <w:p w:rsidR="00FC1DD2" w:rsidRDefault="00FC1DD2" w:rsidP="0003726C">
      <w:pPr>
        <w:rPr>
          <w:rFonts w:ascii="Arial" w:hAnsi="Arial" w:cs="Arial"/>
          <w:sz w:val="28"/>
        </w:rPr>
      </w:pPr>
      <w:r w:rsidRPr="006E36D1">
        <w:rPr>
          <w:rFonts w:ascii="Arial" w:hAnsi="Arial" w:cs="Arial"/>
          <w:sz w:val="28"/>
        </w:rPr>
        <w:t xml:space="preserve">Section 4 – </w:t>
      </w:r>
      <w:r w:rsidR="00F47ADE" w:rsidRPr="006E36D1">
        <w:rPr>
          <w:rFonts w:ascii="Arial" w:hAnsi="Arial" w:cs="Arial"/>
          <w:sz w:val="28"/>
        </w:rPr>
        <w:t>What to do if you’re in a collision?</w:t>
      </w:r>
    </w:p>
    <w:p w:rsidR="006E36D1" w:rsidRDefault="006E36D1" w:rsidP="0003726C">
      <w:pPr>
        <w:rPr>
          <w:rFonts w:ascii="Arial" w:hAnsi="Arial" w:cs="Arial"/>
        </w:rPr>
      </w:pPr>
      <w:r>
        <w:rPr>
          <w:rFonts w:ascii="Arial" w:hAnsi="Arial" w:cs="Arial"/>
        </w:rPr>
        <w:t>Read from slides.</w:t>
      </w:r>
    </w:p>
    <w:p w:rsidR="00751B81" w:rsidRPr="006E36D1" w:rsidRDefault="00751B81" w:rsidP="0003726C">
      <w:pPr>
        <w:rPr>
          <w:rFonts w:ascii="Arial" w:hAnsi="Arial" w:cs="Arial"/>
        </w:rPr>
      </w:pPr>
    </w:p>
    <w:p w:rsidR="00FC1DD2" w:rsidRPr="006E36D1" w:rsidRDefault="00D4777F" w:rsidP="0003726C">
      <w:pPr>
        <w:rPr>
          <w:rFonts w:ascii="Arial" w:hAnsi="Arial" w:cs="Arial"/>
          <w:sz w:val="28"/>
        </w:rPr>
      </w:pPr>
      <w:r w:rsidRPr="006E36D1">
        <w:rPr>
          <w:rFonts w:ascii="Arial" w:hAnsi="Arial" w:cs="Arial"/>
          <w:sz w:val="28"/>
        </w:rPr>
        <w:t xml:space="preserve">Section 5 – </w:t>
      </w:r>
      <w:r w:rsidR="00F47ADE" w:rsidRPr="006E36D1">
        <w:rPr>
          <w:rFonts w:ascii="Arial" w:hAnsi="Arial" w:cs="Arial"/>
          <w:sz w:val="28"/>
        </w:rPr>
        <w:t>Personal Hygiene</w:t>
      </w:r>
    </w:p>
    <w:p w:rsidR="001A6309" w:rsidRPr="007771D7" w:rsidRDefault="001A6309" w:rsidP="001A6309">
      <w:pPr>
        <w:pStyle w:val="ListBullet"/>
        <w:rPr>
          <w:rFonts w:ascii="Arial" w:hAnsi="Arial" w:cs="Arial"/>
        </w:rPr>
      </w:pPr>
      <w:r w:rsidRPr="007771D7">
        <w:rPr>
          <w:rFonts w:ascii="Arial" w:hAnsi="Arial" w:cs="Arial"/>
        </w:rPr>
        <w:t xml:space="preserve">Express the importance of personal hygiene and share with them the following: </w:t>
      </w:r>
    </w:p>
    <w:p w:rsidR="001A6309" w:rsidRPr="007771D7" w:rsidRDefault="001A6309" w:rsidP="001A6309">
      <w:pPr>
        <w:pStyle w:val="ListBullet"/>
        <w:tabs>
          <w:tab w:val="clear" w:pos="360"/>
          <w:tab w:val="num" w:pos="720"/>
        </w:tabs>
        <w:ind w:left="1080"/>
        <w:rPr>
          <w:rFonts w:ascii="Arial" w:hAnsi="Arial" w:cs="Arial"/>
        </w:rPr>
      </w:pPr>
      <w:r w:rsidRPr="007771D7">
        <w:rPr>
          <w:rFonts w:ascii="Arial" w:hAnsi="Arial" w:cs="Arial"/>
        </w:rPr>
        <w:t xml:space="preserve">Good hygiene is an essential component of healthy living and having a routine or even a hygiene checklist can help. Dirt, oils, and bacteria build up on the skin, so proper cleansing is necessary to prevent infections from developing. </w:t>
      </w:r>
    </w:p>
    <w:p w:rsidR="001A6309" w:rsidRPr="007771D7" w:rsidRDefault="001A6309" w:rsidP="001A6309">
      <w:pPr>
        <w:pStyle w:val="ListBullet"/>
        <w:rPr>
          <w:rFonts w:ascii="Arial" w:hAnsi="Arial" w:cs="Arial"/>
        </w:rPr>
      </w:pPr>
      <w:r w:rsidRPr="007771D7">
        <w:rPr>
          <w:rFonts w:ascii="Arial" w:hAnsi="Arial" w:cs="Arial"/>
        </w:rPr>
        <w:t>Hygiene Aids</w:t>
      </w:r>
    </w:p>
    <w:p w:rsidR="001A6309" w:rsidRPr="007771D7" w:rsidRDefault="001A6309" w:rsidP="001A6309">
      <w:pPr>
        <w:pStyle w:val="ListBullet"/>
        <w:ind w:left="1080"/>
        <w:rPr>
          <w:rFonts w:ascii="Arial" w:hAnsi="Arial" w:cs="Arial"/>
        </w:rPr>
      </w:pPr>
      <w:r w:rsidRPr="007771D7">
        <w:rPr>
          <w:rFonts w:ascii="Arial" w:hAnsi="Arial" w:cs="Arial"/>
        </w:rPr>
        <w:t>Government Programs</w:t>
      </w:r>
    </w:p>
    <w:p w:rsidR="001A6309" w:rsidRPr="007771D7" w:rsidRDefault="001A6309" w:rsidP="001A6309">
      <w:pPr>
        <w:pStyle w:val="ListBullet"/>
        <w:ind w:left="1080"/>
        <w:rPr>
          <w:rFonts w:ascii="Arial" w:hAnsi="Arial" w:cs="Arial"/>
        </w:rPr>
      </w:pPr>
      <w:r w:rsidRPr="007771D7">
        <w:rPr>
          <w:rFonts w:ascii="Arial" w:hAnsi="Arial" w:cs="Arial"/>
          <w:u w:val="single"/>
        </w:rPr>
        <w:t>Speaking point:</w:t>
      </w:r>
      <w:r w:rsidRPr="007771D7">
        <w:rPr>
          <w:rFonts w:ascii="Arial" w:hAnsi="Arial" w:cs="Arial"/>
        </w:rPr>
        <w:t xml:space="preserve"> We will briefly review some programs that are offered for older adults and seniors through the government and otherwise. While we cannot list them all, we’d like to bring your attention to some that may be good to know, for yourself and others. For more information about these programs, feel free to contact a Seniors Program Staff member at Rexdale Women’s Centre</w:t>
      </w:r>
    </w:p>
    <w:p w:rsidR="001A6309" w:rsidRPr="007771D7" w:rsidRDefault="001A6309" w:rsidP="001A6309">
      <w:pPr>
        <w:pStyle w:val="ListBullet"/>
        <w:tabs>
          <w:tab w:val="clear" w:pos="360"/>
          <w:tab w:val="num" w:pos="720"/>
        </w:tabs>
        <w:ind w:left="1440"/>
        <w:rPr>
          <w:rFonts w:ascii="Arial" w:hAnsi="Arial" w:cs="Arial"/>
        </w:rPr>
      </w:pPr>
      <w:r w:rsidRPr="007771D7">
        <w:rPr>
          <w:rFonts w:ascii="Arial" w:hAnsi="Arial" w:cs="Arial"/>
        </w:rPr>
        <w:t>Ontario Drug Benefit</w:t>
      </w:r>
    </w:p>
    <w:p w:rsidR="001A6309" w:rsidRPr="007771D7" w:rsidRDefault="001A6309" w:rsidP="001A6309">
      <w:pPr>
        <w:pStyle w:val="ListBullet"/>
        <w:tabs>
          <w:tab w:val="clear" w:pos="360"/>
          <w:tab w:val="num" w:pos="1080"/>
        </w:tabs>
        <w:ind w:left="1440"/>
        <w:rPr>
          <w:rFonts w:ascii="Arial" w:hAnsi="Arial" w:cs="Arial"/>
        </w:rPr>
      </w:pPr>
      <w:r w:rsidRPr="007771D7">
        <w:rPr>
          <w:rFonts w:ascii="Arial" w:hAnsi="Arial" w:cs="Arial"/>
        </w:rPr>
        <w:t>Assistive Devices Program (ADP)</w:t>
      </w:r>
    </w:p>
    <w:p w:rsidR="001A6309" w:rsidRPr="007771D7" w:rsidRDefault="001A6309" w:rsidP="001A6309">
      <w:pPr>
        <w:pStyle w:val="ListBullet"/>
        <w:tabs>
          <w:tab w:val="clear" w:pos="360"/>
          <w:tab w:val="num" w:pos="1080"/>
        </w:tabs>
        <w:ind w:left="1440"/>
        <w:rPr>
          <w:rFonts w:ascii="Arial" w:hAnsi="Arial" w:cs="Arial"/>
        </w:rPr>
      </w:pPr>
      <w:r w:rsidRPr="007771D7">
        <w:rPr>
          <w:rFonts w:ascii="Arial" w:hAnsi="Arial" w:cs="Arial"/>
        </w:rPr>
        <w:t>Ontario Seniors Dental Care Program</w:t>
      </w:r>
    </w:p>
    <w:p w:rsidR="001A6309" w:rsidRPr="007771D7" w:rsidRDefault="001A6309" w:rsidP="001A6309">
      <w:pPr>
        <w:pStyle w:val="ListBullet"/>
        <w:tabs>
          <w:tab w:val="clear" w:pos="360"/>
          <w:tab w:val="num" w:pos="1080"/>
        </w:tabs>
        <w:ind w:left="1440"/>
        <w:rPr>
          <w:rFonts w:ascii="Arial" w:hAnsi="Arial" w:cs="Arial"/>
        </w:rPr>
      </w:pPr>
      <w:r w:rsidRPr="007771D7">
        <w:rPr>
          <w:rFonts w:ascii="Arial" w:hAnsi="Arial" w:cs="Arial"/>
        </w:rPr>
        <w:t xml:space="preserve">Homecare options through your [central west] Local Health Integration Network (LHIN) using the phone number 310-2222 to be automatically directed. </w:t>
      </w:r>
    </w:p>
    <w:p w:rsidR="001A6309" w:rsidRPr="007771D7" w:rsidRDefault="001A6309" w:rsidP="001A6309">
      <w:pPr>
        <w:pStyle w:val="ListBullet"/>
        <w:rPr>
          <w:rFonts w:ascii="Arial" w:hAnsi="Arial" w:cs="Arial"/>
        </w:rPr>
      </w:pPr>
      <w:r w:rsidRPr="007771D7">
        <w:rPr>
          <w:rFonts w:ascii="Arial" w:hAnsi="Arial" w:cs="Arial"/>
        </w:rPr>
        <w:t>Help with Pet Costs</w:t>
      </w:r>
    </w:p>
    <w:p w:rsidR="001A6309" w:rsidRPr="007771D7" w:rsidRDefault="001A6309" w:rsidP="001A6309">
      <w:pPr>
        <w:pStyle w:val="ListBullet"/>
        <w:tabs>
          <w:tab w:val="clear" w:pos="360"/>
          <w:tab w:val="num" w:pos="720"/>
        </w:tabs>
        <w:ind w:left="1080"/>
        <w:rPr>
          <w:rFonts w:ascii="Arial" w:hAnsi="Arial" w:cs="Arial"/>
        </w:rPr>
      </w:pPr>
      <w:r w:rsidRPr="007771D7">
        <w:rPr>
          <w:rFonts w:ascii="Arial" w:hAnsi="Arial" w:cs="Arial"/>
        </w:rPr>
        <w:t xml:space="preserve">Farley Foundation call 211 and ask for their information. </w:t>
      </w:r>
    </w:p>
    <w:p w:rsidR="001A6309" w:rsidRDefault="00465869" w:rsidP="0003726C">
      <w:pPr>
        <w:rPr>
          <w:rFonts w:ascii="Arial" w:hAnsi="Arial" w:cs="Arial"/>
        </w:rPr>
      </w:pPr>
      <w:r>
        <w:rPr>
          <w:rFonts w:ascii="Arial" w:hAnsi="Arial" w:cs="Arial"/>
        </w:rPr>
        <w:t xml:space="preserve">Information Points: </w:t>
      </w:r>
    </w:p>
    <w:p w:rsidR="000D5C02" w:rsidRPr="007771D7" w:rsidRDefault="000D5C02" w:rsidP="000D5C02">
      <w:pPr>
        <w:pStyle w:val="Normal-Indented"/>
        <w:rPr>
          <w:rFonts w:ascii="Arial" w:hAnsi="Arial" w:cs="Arial"/>
          <w:lang w:val="en-CA"/>
        </w:rPr>
      </w:pPr>
      <w:r w:rsidRPr="007771D7">
        <w:rPr>
          <w:rFonts w:ascii="Arial" w:hAnsi="Arial" w:cs="Arial"/>
          <w:u w:val="single"/>
        </w:rPr>
        <w:t>Introduction to Hygiene</w:t>
      </w:r>
      <w:r w:rsidRPr="007771D7">
        <w:rPr>
          <w:rFonts w:ascii="Arial" w:hAnsi="Arial" w:cs="Arial"/>
        </w:rPr>
        <w:t xml:space="preserve">: </w:t>
      </w:r>
      <w:r w:rsidRPr="007771D7">
        <w:rPr>
          <w:rFonts w:ascii="Arial" w:hAnsi="Arial" w:cs="Arial"/>
          <w:lang w:val="en-CA"/>
        </w:rPr>
        <w:t xml:space="preserve">We all know that hygiene is important, but as it is with time, the ageing process may make personal hygiene more challenging and present more risks. In the next few slides let’s take a look at some best practices and tools we can all implement to reduce those challenges. </w:t>
      </w:r>
    </w:p>
    <w:p w:rsidR="000D5C02" w:rsidRPr="007771D7" w:rsidRDefault="000D5C02" w:rsidP="000D5C02">
      <w:pPr>
        <w:pStyle w:val="Normal-Indented"/>
        <w:rPr>
          <w:rFonts w:ascii="Arial" w:hAnsi="Arial" w:cs="Arial"/>
        </w:rPr>
      </w:pPr>
      <w:r w:rsidRPr="007771D7">
        <w:rPr>
          <w:rFonts w:ascii="Arial" w:hAnsi="Arial" w:cs="Arial"/>
        </w:rPr>
        <w:t>Reviewing the different types of hygiene aids</w:t>
      </w:r>
    </w:p>
    <w:p w:rsidR="000D5C02" w:rsidRPr="007771D7" w:rsidRDefault="000D5C02" w:rsidP="000D5C02">
      <w:pPr>
        <w:pStyle w:val="Normal-Indented"/>
        <w:rPr>
          <w:rFonts w:ascii="Arial" w:hAnsi="Arial" w:cs="Arial"/>
        </w:rPr>
      </w:pPr>
      <w:r w:rsidRPr="007771D7">
        <w:rPr>
          <w:rFonts w:ascii="Arial" w:hAnsi="Arial" w:cs="Arial"/>
          <w:u w:val="single"/>
        </w:rPr>
        <w:t>Hygiene Aids</w:t>
      </w:r>
      <w:r w:rsidRPr="007771D7">
        <w:rPr>
          <w:rFonts w:ascii="Arial" w:hAnsi="Arial" w:cs="Arial"/>
        </w:rPr>
        <w:t>: Encourage a short discussion about hygiene aids and the benefits of using them</w:t>
      </w:r>
    </w:p>
    <w:p w:rsidR="00465869" w:rsidRDefault="00465869" w:rsidP="0003726C">
      <w:pPr>
        <w:rPr>
          <w:rFonts w:ascii="Arial" w:hAnsi="Arial" w:cs="Arial"/>
        </w:rPr>
      </w:pPr>
    </w:p>
    <w:p w:rsidR="00D4777F" w:rsidRPr="00751B81" w:rsidRDefault="00D4777F" w:rsidP="0003726C">
      <w:pPr>
        <w:rPr>
          <w:rFonts w:ascii="Arial" w:hAnsi="Arial" w:cs="Arial"/>
          <w:sz w:val="28"/>
        </w:rPr>
      </w:pPr>
      <w:r w:rsidRPr="00751B81">
        <w:rPr>
          <w:rFonts w:ascii="Arial" w:hAnsi="Arial" w:cs="Arial"/>
          <w:sz w:val="28"/>
        </w:rPr>
        <w:t>Section 6 –</w:t>
      </w:r>
      <w:r w:rsidR="00F631C3" w:rsidRPr="00751B81">
        <w:rPr>
          <w:rFonts w:ascii="Arial" w:hAnsi="Arial" w:cs="Arial"/>
          <w:sz w:val="28"/>
        </w:rPr>
        <w:t xml:space="preserve"> Slips &amp;</w:t>
      </w:r>
      <w:r w:rsidRPr="00751B81">
        <w:rPr>
          <w:rFonts w:ascii="Arial" w:hAnsi="Arial" w:cs="Arial"/>
          <w:sz w:val="28"/>
        </w:rPr>
        <w:t xml:space="preserve"> </w:t>
      </w:r>
      <w:r w:rsidR="00F47ADE" w:rsidRPr="00751B81">
        <w:rPr>
          <w:rFonts w:ascii="Arial" w:hAnsi="Arial" w:cs="Arial"/>
          <w:sz w:val="28"/>
        </w:rPr>
        <w:t>Falls</w:t>
      </w:r>
    </w:p>
    <w:p w:rsidR="008D79EF" w:rsidRPr="007771D7" w:rsidRDefault="008D79EF" w:rsidP="008D79EF">
      <w:pPr>
        <w:pStyle w:val="ListBullet"/>
        <w:rPr>
          <w:rFonts w:ascii="Arial" w:hAnsi="Arial" w:cs="Arial"/>
        </w:rPr>
      </w:pPr>
      <w:r w:rsidRPr="007771D7">
        <w:rPr>
          <w:rFonts w:ascii="Arial" w:hAnsi="Arial" w:cs="Arial"/>
        </w:rPr>
        <w:t>Explaining that falls are a significant health problem for older adults</w:t>
      </w:r>
    </w:p>
    <w:p w:rsidR="008D79EF" w:rsidRPr="007771D7" w:rsidRDefault="008D79EF" w:rsidP="008D79EF">
      <w:pPr>
        <w:pStyle w:val="ListBullet"/>
        <w:rPr>
          <w:rFonts w:ascii="Arial" w:hAnsi="Arial" w:cs="Arial"/>
        </w:rPr>
      </w:pPr>
      <w:r w:rsidRPr="007771D7">
        <w:rPr>
          <w:rFonts w:ascii="Arial" w:hAnsi="Arial" w:cs="Arial"/>
        </w:rPr>
        <w:t>Individuals who fall once are twice as likely to fall again – Falls lead to more falls</w:t>
      </w:r>
    </w:p>
    <w:p w:rsidR="00013A0F" w:rsidRDefault="008D79EF" w:rsidP="0003726C">
      <w:pPr>
        <w:rPr>
          <w:rFonts w:ascii="Arial" w:hAnsi="Arial" w:cs="Arial"/>
        </w:rPr>
      </w:pPr>
      <w:r>
        <w:rPr>
          <w:rFonts w:ascii="Arial" w:hAnsi="Arial" w:cs="Arial"/>
        </w:rPr>
        <w:t xml:space="preserve">Information Points: </w:t>
      </w:r>
    </w:p>
    <w:p w:rsidR="00C56C8E" w:rsidRPr="007771D7" w:rsidRDefault="00C56C8E" w:rsidP="00C56C8E">
      <w:pPr>
        <w:pStyle w:val="Normal-Indented"/>
        <w:rPr>
          <w:rFonts w:ascii="Arial" w:hAnsi="Arial" w:cs="Arial"/>
        </w:rPr>
      </w:pPr>
      <w:r w:rsidRPr="007771D7">
        <w:rPr>
          <w:rFonts w:ascii="Arial" w:hAnsi="Arial" w:cs="Arial"/>
          <w:u w:val="single"/>
        </w:rPr>
        <w:t>Point 1</w:t>
      </w:r>
      <w:r w:rsidRPr="007771D7">
        <w:rPr>
          <w:rFonts w:ascii="Arial" w:hAnsi="Arial" w:cs="Arial"/>
        </w:rPr>
        <w:t>: Individuals who fall once are twice as likely to fall again</w:t>
      </w:r>
    </w:p>
    <w:p w:rsidR="00C56C8E" w:rsidRPr="007771D7" w:rsidRDefault="00C56C8E" w:rsidP="00C56C8E">
      <w:pPr>
        <w:pStyle w:val="Normal-Indented"/>
        <w:rPr>
          <w:rFonts w:ascii="Arial" w:hAnsi="Arial" w:cs="Arial"/>
        </w:rPr>
      </w:pPr>
      <w:r w:rsidRPr="007771D7">
        <w:rPr>
          <w:rFonts w:ascii="Arial" w:hAnsi="Arial" w:cs="Arial"/>
          <w:u w:val="single"/>
        </w:rPr>
        <w:t>Point 2</w:t>
      </w:r>
      <w:r w:rsidRPr="007771D7">
        <w:rPr>
          <w:rFonts w:ascii="Arial" w:hAnsi="Arial" w:cs="Arial"/>
        </w:rPr>
        <w:t>: Falls lead to more falls</w:t>
      </w:r>
    </w:p>
    <w:p w:rsidR="00C56C8E" w:rsidRPr="007771D7" w:rsidRDefault="00C56C8E" w:rsidP="00C56C8E">
      <w:pPr>
        <w:pStyle w:val="Normal-Indented"/>
        <w:rPr>
          <w:rFonts w:ascii="Arial" w:hAnsi="Arial" w:cs="Arial"/>
        </w:rPr>
      </w:pPr>
      <w:r w:rsidRPr="007771D7">
        <w:rPr>
          <w:rFonts w:ascii="Arial" w:hAnsi="Arial" w:cs="Arial"/>
          <w:u w:val="single"/>
        </w:rPr>
        <w:t>Point 3</w:t>
      </w:r>
      <w:r w:rsidRPr="007771D7">
        <w:rPr>
          <w:rFonts w:ascii="Arial" w:hAnsi="Arial" w:cs="Arial"/>
        </w:rPr>
        <w:t>: Most falls happen at home</w:t>
      </w:r>
    </w:p>
    <w:p w:rsidR="00C56C8E" w:rsidRPr="007771D7" w:rsidRDefault="00C56C8E" w:rsidP="00C56C8E">
      <w:pPr>
        <w:pStyle w:val="Normal-Indented"/>
        <w:rPr>
          <w:rFonts w:ascii="Arial" w:hAnsi="Arial" w:cs="Arial"/>
        </w:rPr>
      </w:pPr>
      <w:r w:rsidRPr="007771D7">
        <w:rPr>
          <w:rFonts w:ascii="Arial" w:hAnsi="Arial" w:cs="Arial"/>
          <w:u w:val="single"/>
        </w:rPr>
        <w:t>Point 4</w:t>
      </w:r>
      <w:r w:rsidRPr="007771D7">
        <w:rPr>
          <w:rFonts w:ascii="Arial" w:hAnsi="Arial" w:cs="Arial"/>
        </w:rPr>
        <w:t>: According to preventfalls.ca, 95% of all hip fractures in Canadians 65 years of age and older are due to falls</w:t>
      </w:r>
    </w:p>
    <w:p w:rsidR="008D79EF" w:rsidRPr="003C264C" w:rsidRDefault="008D79EF" w:rsidP="0003726C">
      <w:pPr>
        <w:rPr>
          <w:rFonts w:ascii="Arial" w:hAnsi="Arial" w:cs="Arial"/>
        </w:rPr>
      </w:pPr>
    </w:p>
    <w:p w:rsidR="0003726C" w:rsidRDefault="00D4777F" w:rsidP="0003726C">
      <w:pPr>
        <w:rPr>
          <w:rFonts w:ascii="Arial" w:hAnsi="Arial" w:cs="Arial"/>
          <w:sz w:val="28"/>
        </w:rPr>
      </w:pPr>
      <w:r w:rsidRPr="006E36D1">
        <w:rPr>
          <w:rFonts w:ascii="Arial" w:hAnsi="Arial" w:cs="Arial"/>
          <w:sz w:val="28"/>
        </w:rPr>
        <w:t xml:space="preserve">Section 7 – </w:t>
      </w:r>
      <w:r w:rsidR="0004546B">
        <w:rPr>
          <w:rFonts w:ascii="Arial" w:hAnsi="Arial" w:cs="Arial"/>
          <w:sz w:val="28"/>
        </w:rPr>
        <w:t>Active Living</w:t>
      </w:r>
    </w:p>
    <w:p w:rsidR="007815F2" w:rsidRPr="003C3955" w:rsidRDefault="007815F2" w:rsidP="003C3955">
      <w:pPr>
        <w:rPr>
          <w:rFonts w:ascii="Arial" w:hAnsi="Arial" w:cs="Arial"/>
          <w:b/>
          <w:color w:val="FF0000"/>
        </w:rPr>
      </w:pPr>
      <w:r w:rsidRPr="003C3955">
        <w:rPr>
          <w:rFonts w:ascii="Arial" w:hAnsi="Arial" w:cs="Arial"/>
          <w:b/>
          <w:color w:val="FF0000"/>
        </w:rPr>
        <w:t>Note: Before committing to any type of exercise, check in with your doctor first to see what recommendations they might have for you. It’s important to be safe and not to over exert yourself.</w:t>
      </w:r>
    </w:p>
    <w:p w:rsidR="00E7181B" w:rsidRPr="007771D7" w:rsidRDefault="00A412F3" w:rsidP="00E7181B">
      <w:pPr>
        <w:pStyle w:val="ListBullet"/>
        <w:tabs>
          <w:tab w:val="clear" w:pos="360"/>
          <w:tab w:val="num" w:pos="0"/>
        </w:tabs>
        <w:ind w:left="360"/>
        <w:rPr>
          <w:rFonts w:ascii="Arial" w:hAnsi="Arial" w:cs="Arial"/>
        </w:rPr>
      </w:pPr>
      <w:r>
        <w:rPr>
          <w:rFonts w:ascii="Arial" w:hAnsi="Arial" w:cs="Arial"/>
          <w:u w:val="single"/>
        </w:rPr>
        <w:t>Movement</w:t>
      </w:r>
      <w:r w:rsidR="00E7181B" w:rsidRPr="007771D7">
        <w:rPr>
          <w:rFonts w:ascii="Arial" w:hAnsi="Arial" w:cs="Arial"/>
          <w:u w:val="single"/>
        </w:rPr>
        <w:t xml:space="preserve"> 1</w:t>
      </w:r>
      <w:r w:rsidR="00E7181B" w:rsidRPr="007771D7">
        <w:rPr>
          <w:rFonts w:ascii="Arial" w:hAnsi="Arial" w:cs="Arial"/>
        </w:rPr>
        <w:t xml:space="preserve">: Exercising for the purposes of functional fitness is the real key to improving the quality of life and independence in later years. Being able to perform everyday activities such as housework, grocery shopping, and personal care, requires functional movements. Walking, standing, stair climbing, bending, reaching and lifting are activities of daily living. Having enough strength, endurance, flexibility, and balance, plus coordination are important for those activities. </w:t>
      </w:r>
    </w:p>
    <w:p w:rsidR="00E7181B" w:rsidRPr="007771D7" w:rsidRDefault="00A412F3" w:rsidP="00E7181B">
      <w:pPr>
        <w:pStyle w:val="ListBullet"/>
        <w:tabs>
          <w:tab w:val="clear" w:pos="360"/>
          <w:tab w:val="num" w:pos="0"/>
        </w:tabs>
        <w:ind w:left="360"/>
        <w:rPr>
          <w:rFonts w:ascii="Arial" w:hAnsi="Arial" w:cs="Arial"/>
        </w:rPr>
      </w:pPr>
      <w:r>
        <w:rPr>
          <w:rFonts w:ascii="Arial" w:hAnsi="Arial" w:cs="Arial"/>
          <w:u w:val="single"/>
        </w:rPr>
        <w:t>Movement</w:t>
      </w:r>
      <w:r w:rsidR="00E7181B" w:rsidRPr="007771D7">
        <w:rPr>
          <w:rFonts w:ascii="Arial" w:hAnsi="Arial" w:cs="Arial"/>
          <w:u w:val="single"/>
        </w:rPr>
        <w:t xml:space="preserve"> 2</w:t>
      </w:r>
      <w:r w:rsidR="00E7181B" w:rsidRPr="007771D7">
        <w:rPr>
          <w:rFonts w:ascii="Arial" w:hAnsi="Arial" w:cs="Arial"/>
        </w:rPr>
        <w:t xml:space="preserve">: Walking, a safer space. Here we will talk about walking and road safety. Crossing the road is safest at controlled intersections such as a crosswalk or traffic light. A friendly reminder not to ‘J walk’ or cross between parked cars where you can’t visibly be seen.  </w:t>
      </w:r>
    </w:p>
    <w:p w:rsidR="00E7181B" w:rsidRPr="007771D7" w:rsidRDefault="00E7181B" w:rsidP="00E7181B">
      <w:pPr>
        <w:pStyle w:val="ListBullet"/>
        <w:rPr>
          <w:rFonts w:ascii="Arial" w:hAnsi="Arial" w:cs="Arial"/>
        </w:rPr>
      </w:pPr>
      <w:r w:rsidRPr="007771D7">
        <w:rPr>
          <w:rFonts w:ascii="Arial" w:hAnsi="Arial" w:cs="Arial"/>
        </w:rPr>
        <w:t xml:space="preserve">Did you know? It is the responsibility of drivers and pedestrians to keep everyone safe on Ontario roads. </w:t>
      </w:r>
    </w:p>
    <w:p w:rsidR="00E7181B" w:rsidRPr="007771D7" w:rsidRDefault="00A412F3" w:rsidP="00E7181B">
      <w:pPr>
        <w:pStyle w:val="ListBullet"/>
        <w:tabs>
          <w:tab w:val="clear" w:pos="360"/>
          <w:tab w:val="num" w:pos="0"/>
        </w:tabs>
        <w:ind w:left="360"/>
        <w:rPr>
          <w:rFonts w:ascii="Arial" w:hAnsi="Arial" w:cs="Arial"/>
        </w:rPr>
      </w:pPr>
      <w:r>
        <w:rPr>
          <w:rFonts w:ascii="Arial" w:hAnsi="Arial" w:cs="Arial"/>
          <w:u w:val="single"/>
        </w:rPr>
        <w:t xml:space="preserve">Movement </w:t>
      </w:r>
      <w:r w:rsidR="00E7181B" w:rsidRPr="007771D7">
        <w:rPr>
          <w:rFonts w:ascii="Arial" w:hAnsi="Arial" w:cs="Arial"/>
          <w:u w:val="single"/>
        </w:rPr>
        <w:t>3</w:t>
      </w:r>
      <w:r w:rsidR="00E7181B" w:rsidRPr="007771D7">
        <w:rPr>
          <w:rFonts w:ascii="Arial" w:hAnsi="Arial" w:cs="Arial"/>
        </w:rPr>
        <w:t xml:space="preserve">: Feel free to use this time to engage with participants and ask them which side of the sidewalk they use? Are they walking with traffic? Are they walking against traffic? Why do they think walking against traffic might be safer? </w:t>
      </w:r>
    </w:p>
    <w:p w:rsidR="00E7181B" w:rsidRPr="007771D7" w:rsidRDefault="00E7181B" w:rsidP="00E7181B">
      <w:pPr>
        <w:pStyle w:val="ListBullet"/>
        <w:rPr>
          <w:rFonts w:ascii="Arial" w:hAnsi="Arial" w:cs="Arial"/>
        </w:rPr>
      </w:pPr>
      <w:r w:rsidRPr="007771D7">
        <w:rPr>
          <w:rFonts w:ascii="Arial" w:hAnsi="Arial" w:cs="Arial"/>
        </w:rPr>
        <w:t>Let participants know that walking against traffic [meaning cars driving towards you and not in the same direction as you] is safer because it helps increase your visibility to drivers</w:t>
      </w:r>
    </w:p>
    <w:p w:rsidR="00E7181B" w:rsidRPr="007771D7" w:rsidRDefault="00E7181B" w:rsidP="00E7181B">
      <w:pPr>
        <w:pStyle w:val="ListBullet"/>
        <w:tabs>
          <w:tab w:val="clear" w:pos="360"/>
          <w:tab w:val="num" w:pos="0"/>
        </w:tabs>
        <w:ind w:left="360"/>
        <w:rPr>
          <w:rFonts w:ascii="Arial" w:hAnsi="Arial" w:cs="Arial"/>
        </w:rPr>
      </w:pPr>
      <w:r w:rsidRPr="00A412F3">
        <w:rPr>
          <w:rFonts w:ascii="Arial" w:hAnsi="Arial" w:cs="Arial"/>
          <w:u w:val="single"/>
        </w:rPr>
        <w:t>Diabetes &amp; Physical Activity</w:t>
      </w:r>
      <w:r w:rsidRPr="007771D7">
        <w:rPr>
          <w:rFonts w:ascii="Arial" w:hAnsi="Arial" w:cs="Arial"/>
        </w:rPr>
        <w:t xml:space="preserve">. </w:t>
      </w:r>
    </w:p>
    <w:p w:rsidR="00E7181B" w:rsidRPr="007771D7" w:rsidRDefault="00E7181B" w:rsidP="00E7181B">
      <w:pPr>
        <w:pStyle w:val="ListBullet"/>
        <w:rPr>
          <w:rFonts w:ascii="Arial" w:hAnsi="Arial" w:cs="Arial"/>
        </w:rPr>
      </w:pPr>
      <w:r w:rsidRPr="007771D7">
        <w:rPr>
          <w:rFonts w:ascii="Arial" w:hAnsi="Arial" w:cs="Arial"/>
        </w:rPr>
        <w:t xml:space="preserve">It’s not about doing a lot of exercise, or even doing it aggressively. Start slowly with 5 to 10 minutes of aerobic physical activity per day, building up to a goal of 150 minutes of moderate-to-vigorous intensity each week. Check with your doctor if you are just starting to get physically active. </w:t>
      </w:r>
    </w:p>
    <w:p w:rsidR="00E7181B" w:rsidRDefault="000D51D7" w:rsidP="00E7181B">
      <w:pPr>
        <w:pStyle w:val="ListBullet"/>
        <w:tabs>
          <w:tab w:val="clear" w:pos="360"/>
          <w:tab w:val="num" w:pos="0"/>
        </w:tabs>
        <w:ind w:left="360"/>
        <w:rPr>
          <w:rFonts w:ascii="Arial" w:hAnsi="Arial" w:cs="Arial"/>
        </w:rPr>
      </w:pPr>
      <w:r>
        <w:rPr>
          <w:rFonts w:ascii="Arial" w:hAnsi="Arial" w:cs="Arial"/>
          <w:u w:val="single"/>
        </w:rPr>
        <w:lastRenderedPageBreak/>
        <w:t>Keep</w:t>
      </w:r>
      <w:r w:rsidR="00E7181B" w:rsidRPr="007771D7">
        <w:rPr>
          <w:rFonts w:ascii="Arial" w:hAnsi="Arial" w:cs="Arial"/>
          <w:u w:val="single"/>
        </w:rPr>
        <w:t xml:space="preserve"> moving:</w:t>
      </w:r>
      <w:r w:rsidR="00E7181B" w:rsidRPr="007771D7">
        <w:rPr>
          <w:rFonts w:ascii="Arial" w:hAnsi="Arial" w:cs="Arial"/>
        </w:rPr>
        <w:t xml:space="preserve"> Living a health</w:t>
      </w:r>
      <w:r w:rsidR="00E7181B">
        <w:rPr>
          <w:rFonts w:ascii="Arial" w:hAnsi="Arial" w:cs="Arial"/>
        </w:rPr>
        <w:t>y</w:t>
      </w:r>
      <w:r w:rsidR="00E7181B" w:rsidRPr="007771D7">
        <w:rPr>
          <w:rFonts w:ascii="Arial" w:hAnsi="Arial" w:cs="Arial"/>
        </w:rPr>
        <w:t xml:space="preserve"> and active lifestyle means improving your strength, balance and </w:t>
      </w:r>
      <w:r w:rsidR="00B74A82">
        <w:rPr>
          <w:rFonts w:ascii="Arial" w:hAnsi="Arial" w:cs="Arial"/>
        </w:rPr>
        <w:t xml:space="preserve">overall mood. </w:t>
      </w:r>
    </w:p>
    <w:p w:rsidR="00B54CB3" w:rsidRDefault="00B54CB3" w:rsidP="0003726C">
      <w:pPr>
        <w:rPr>
          <w:rFonts w:ascii="Arial" w:hAnsi="Arial" w:cs="Arial"/>
        </w:rPr>
      </w:pPr>
      <w:bookmarkStart w:id="0" w:name="_GoBack"/>
      <w:bookmarkEnd w:id="0"/>
    </w:p>
    <w:p w:rsidR="00D4777F" w:rsidRDefault="001044CF" w:rsidP="0003726C">
      <w:pPr>
        <w:rPr>
          <w:rFonts w:ascii="Arial" w:hAnsi="Arial" w:cs="Arial"/>
          <w:sz w:val="28"/>
        </w:rPr>
      </w:pPr>
      <w:r w:rsidRPr="00751B81">
        <w:rPr>
          <w:rFonts w:ascii="Arial" w:hAnsi="Arial" w:cs="Arial"/>
          <w:sz w:val="28"/>
        </w:rPr>
        <w:t xml:space="preserve">Section 8 – </w:t>
      </w:r>
      <w:r w:rsidR="00F47ADE" w:rsidRPr="00751B81">
        <w:rPr>
          <w:rFonts w:ascii="Arial" w:hAnsi="Arial" w:cs="Arial"/>
          <w:sz w:val="28"/>
        </w:rPr>
        <w:t>Government Assistance Programs</w:t>
      </w:r>
    </w:p>
    <w:p w:rsidR="00751B81" w:rsidRDefault="00751B81" w:rsidP="0003726C">
      <w:pPr>
        <w:rPr>
          <w:rFonts w:ascii="Arial" w:hAnsi="Arial" w:cs="Arial"/>
        </w:rPr>
      </w:pPr>
      <w:r>
        <w:rPr>
          <w:rFonts w:ascii="Arial" w:hAnsi="Arial" w:cs="Arial"/>
        </w:rPr>
        <w:t>Read from slides.</w:t>
      </w:r>
    </w:p>
    <w:p w:rsidR="00983DC3" w:rsidRDefault="00983DC3" w:rsidP="0003726C">
      <w:pPr>
        <w:rPr>
          <w:rFonts w:ascii="Arial" w:hAnsi="Arial" w:cs="Arial"/>
        </w:rPr>
      </w:pPr>
    </w:p>
    <w:p w:rsidR="00983DC3" w:rsidRDefault="00983DC3" w:rsidP="00DD28D0">
      <w:pPr>
        <w:rPr>
          <w:rFonts w:ascii="Arial" w:hAnsi="Arial" w:cs="Arial"/>
        </w:rPr>
      </w:pPr>
      <w:r>
        <w:rPr>
          <w:rFonts w:ascii="Arial" w:hAnsi="Arial" w:cs="Arial"/>
        </w:rPr>
        <w:t xml:space="preserve">Definition of Ostomies: </w:t>
      </w:r>
      <w:r w:rsidR="00DD28D0" w:rsidRPr="00DD28D0">
        <w:rPr>
          <w:rFonts w:ascii="Arial" w:hAnsi="Arial" w:cs="Arial"/>
        </w:rPr>
        <w:t xml:space="preserve">Ostomies are surgeries that create openings from an area inside the body to the outside. </w:t>
      </w:r>
      <w:r w:rsidR="00DD28D0">
        <w:rPr>
          <w:rFonts w:ascii="Arial" w:hAnsi="Arial" w:cs="Arial"/>
        </w:rPr>
        <w:t>Example: urostomy (</w:t>
      </w:r>
      <w:r w:rsidR="000752EE">
        <w:rPr>
          <w:rFonts w:ascii="Arial" w:hAnsi="Arial" w:cs="Arial"/>
        </w:rPr>
        <w:t xml:space="preserve">in laypersons terms; a </w:t>
      </w:r>
      <w:r w:rsidR="00DD28D0">
        <w:rPr>
          <w:rFonts w:ascii="Arial" w:hAnsi="Arial" w:cs="Arial"/>
        </w:rPr>
        <w:t>drain for the bladder</w:t>
      </w:r>
      <w:r w:rsidR="000752EE">
        <w:rPr>
          <w:rFonts w:ascii="Arial" w:hAnsi="Arial" w:cs="Arial"/>
        </w:rPr>
        <w:t xml:space="preserve"> when someone no longer has a bladder</w:t>
      </w:r>
      <w:r w:rsidR="00DD28D0">
        <w:rPr>
          <w:rFonts w:ascii="Arial" w:hAnsi="Arial" w:cs="Arial"/>
        </w:rPr>
        <w:t xml:space="preserve">). </w:t>
      </w:r>
    </w:p>
    <w:p w:rsidR="00751B81" w:rsidRDefault="00DD28D0" w:rsidP="0003726C">
      <w:pPr>
        <w:rPr>
          <w:rFonts w:ascii="Arial" w:hAnsi="Arial" w:cs="Arial"/>
        </w:rPr>
      </w:pPr>
      <w:r>
        <w:rPr>
          <w:rFonts w:ascii="Arial" w:hAnsi="Arial" w:cs="Arial"/>
        </w:rPr>
        <w:t xml:space="preserve">Urostomy: </w:t>
      </w:r>
      <w:r w:rsidRPr="00DD28D0">
        <w:rPr>
          <w:rFonts w:ascii="Arial" w:hAnsi="Arial" w:cs="Arial"/>
        </w:rPr>
        <w:t>A urostomy is a surgically-created opening to drain urine. A urostomy allows urine to flow out of the body after the bladder has been removed or bypassed. The output from a urostomy is urine and possibly some mucus.</w:t>
      </w:r>
    </w:p>
    <w:p w:rsidR="007C4D9F" w:rsidRDefault="007C4D9F" w:rsidP="0003726C">
      <w:pPr>
        <w:rPr>
          <w:rFonts w:ascii="Arial" w:hAnsi="Arial" w:cs="Arial"/>
        </w:rPr>
      </w:pPr>
    </w:p>
    <w:p w:rsidR="00F47ADE" w:rsidRPr="00751B81" w:rsidRDefault="00F47ADE" w:rsidP="0003726C">
      <w:pPr>
        <w:rPr>
          <w:rFonts w:ascii="Arial" w:hAnsi="Arial" w:cs="Arial"/>
          <w:sz w:val="28"/>
        </w:rPr>
      </w:pPr>
      <w:r w:rsidRPr="00751B81">
        <w:rPr>
          <w:rFonts w:ascii="Arial" w:hAnsi="Arial" w:cs="Arial"/>
          <w:sz w:val="28"/>
        </w:rPr>
        <w:t>Section 9 – Emergency Preparedness</w:t>
      </w:r>
    </w:p>
    <w:p w:rsidR="006764AF" w:rsidRPr="007771D7" w:rsidRDefault="006764AF" w:rsidP="006764AF">
      <w:pPr>
        <w:pStyle w:val="ListBullet"/>
        <w:rPr>
          <w:rFonts w:ascii="Arial" w:hAnsi="Arial" w:cs="Arial"/>
        </w:rPr>
      </w:pPr>
      <w:r w:rsidRPr="007771D7">
        <w:rPr>
          <w:rFonts w:ascii="Arial" w:hAnsi="Arial" w:cs="Arial"/>
        </w:rPr>
        <w:t>Let participants know that being prepared for something as small as a trip to the hospital can be important</w:t>
      </w:r>
    </w:p>
    <w:p w:rsidR="006764AF" w:rsidRPr="007771D7" w:rsidRDefault="006764AF" w:rsidP="006764AF">
      <w:pPr>
        <w:pStyle w:val="ListBullet"/>
        <w:rPr>
          <w:rFonts w:ascii="Arial" w:hAnsi="Arial" w:cs="Arial"/>
        </w:rPr>
      </w:pPr>
      <w:r w:rsidRPr="007771D7">
        <w:rPr>
          <w:rFonts w:ascii="Arial" w:hAnsi="Arial" w:cs="Arial"/>
        </w:rPr>
        <w:t>Individuals who fall once are twice as likely to fall again, and so that would constitute an emergency</w:t>
      </w:r>
    </w:p>
    <w:p w:rsidR="006764AF" w:rsidRDefault="006764AF" w:rsidP="006764AF">
      <w:pPr>
        <w:pStyle w:val="ListBullet"/>
        <w:rPr>
          <w:rFonts w:ascii="Arial" w:hAnsi="Arial" w:cs="Arial"/>
        </w:rPr>
      </w:pPr>
      <w:r w:rsidRPr="007771D7">
        <w:rPr>
          <w:rFonts w:ascii="Arial" w:hAnsi="Arial" w:cs="Arial"/>
        </w:rPr>
        <w:t>If presentation time allows, ask select participants what other items they would opt to include in an emergency preparedness kit</w:t>
      </w:r>
      <w:r w:rsidR="00C82BA9">
        <w:rPr>
          <w:rFonts w:ascii="Arial" w:hAnsi="Arial" w:cs="Arial"/>
        </w:rPr>
        <w:t xml:space="preserve">: </w:t>
      </w:r>
    </w:p>
    <w:p w:rsidR="00C82BA9" w:rsidRDefault="00C82BA9" w:rsidP="00C82BA9">
      <w:pPr>
        <w:pStyle w:val="ListBullet"/>
        <w:tabs>
          <w:tab w:val="clear" w:pos="360"/>
          <w:tab w:val="num" w:pos="1440"/>
        </w:tabs>
        <w:ind w:left="1800"/>
        <w:rPr>
          <w:rFonts w:ascii="Arial" w:hAnsi="Arial" w:cs="Arial"/>
        </w:rPr>
      </w:pPr>
      <w:r>
        <w:rPr>
          <w:rFonts w:ascii="Arial" w:hAnsi="Arial" w:cs="Arial"/>
        </w:rPr>
        <w:t xml:space="preserve">Answers should include some of the following: </w:t>
      </w:r>
    </w:p>
    <w:p w:rsidR="00C82BA9" w:rsidRDefault="00C82BA9" w:rsidP="00C82BA9">
      <w:pPr>
        <w:pStyle w:val="ListBullet"/>
        <w:tabs>
          <w:tab w:val="clear" w:pos="360"/>
          <w:tab w:val="num" w:pos="1800"/>
        </w:tabs>
        <w:ind w:left="2160"/>
        <w:rPr>
          <w:rFonts w:ascii="Arial" w:hAnsi="Arial" w:cs="Arial"/>
        </w:rPr>
      </w:pPr>
      <w:r>
        <w:rPr>
          <w:rFonts w:ascii="Arial" w:hAnsi="Arial" w:cs="Arial"/>
        </w:rPr>
        <w:t xml:space="preserve">Food, medication, your personal information, flashlight, radio &amp; batteries, change of clothes, pet food, medical supplies, </w:t>
      </w:r>
    </w:p>
    <w:p w:rsidR="00C82BA9" w:rsidRPr="00C82BA9" w:rsidRDefault="00C82BA9" w:rsidP="00C82BA9">
      <w:pPr>
        <w:pStyle w:val="ListBullet"/>
        <w:numPr>
          <w:ilvl w:val="0"/>
          <w:numId w:val="0"/>
        </w:numPr>
        <w:ind w:left="720" w:hanging="360"/>
        <w:rPr>
          <w:rFonts w:ascii="Arial" w:hAnsi="Arial" w:cs="Arial"/>
        </w:rPr>
      </w:pPr>
    </w:p>
    <w:p w:rsidR="003D2A95" w:rsidRDefault="00081951" w:rsidP="0003726C">
      <w:pPr>
        <w:rPr>
          <w:rFonts w:ascii="Arial" w:hAnsi="Arial" w:cs="Arial"/>
        </w:rPr>
      </w:pPr>
      <w:r>
        <w:rPr>
          <w:rFonts w:ascii="Arial" w:hAnsi="Arial" w:cs="Arial"/>
        </w:rPr>
        <w:t xml:space="preserve">Informational Points: </w:t>
      </w:r>
    </w:p>
    <w:p w:rsidR="00081951" w:rsidRPr="00081951" w:rsidRDefault="00081951" w:rsidP="00081951">
      <w:pPr>
        <w:pStyle w:val="Normal-Indented"/>
        <w:rPr>
          <w:rFonts w:ascii="Arial" w:hAnsi="Arial" w:cs="Arial"/>
          <w:sz w:val="22"/>
        </w:rPr>
      </w:pPr>
      <w:r w:rsidRPr="00081951">
        <w:rPr>
          <w:rFonts w:ascii="Arial" w:hAnsi="Arial" w:cs="Arial"/>
          <w:sz w:val="22"/>
          <w:u w:val="single"/>
        </w:rPr>
        <w:t>Additional Points</w:t>
      </w:r>
      <w:r w:rsidRPr="00081951">
        <w:rPr>
          <w:rFonts w:ascii="Arial" w:hAnsi="Arial" w:cs="Arial"/>
          <w:sz w:val="22"/>
        </w:rPr>
        <w:t xml:space="preserve">: Keep your cell phone or mobile device fully charged. Check or refresh your kit as needed. It is recommended refreshing be done twice a year. Don’t forget to check expiry dates. With everything going on with the world, with COVID-19, it’s vital we prepare ourselves as much as people.  </w:t>
      </w:r>
    </w:p>
    <w:p w:rsidR="006764AF" w:rsidRPr="003C264C" w:rsidRDefault="006764AF" w:rsidP="0003726C">
      <w:pPr>
        <w:rPr>
          <w:rFonts w:ascii="Arial" w:hAnsi="Arial" w:cs="Arial"/>
        </w:rPr>
      </w:pPr>
    </w:p>
    <w:tbl>
      <w:tblPr>
        <w:tblStyle w:val="TableGrid"/>
        <w:tblpPr w:leftFromText="180" w:rightFromText="180" w:vertAnchor="text" w:horzAnchor="margin" w:tblpY="55"/>
        <w:tblW w:w="0" w:type="auto"/>
        <w:tblLayout w:type="fixed"/>
        <w:tblLook w:val="04A0" w:firstRow="1" w:lastRow="0" w:firstColumn="1" w:lastColumn="0" w:noHBand="0" w:noVBand="1"/>
      </w:tblPr>
      <w:tblGrid>
        <w:gridCol w:w="3539"/>
        <w:gridCol w:w="5811"/>
      </w:tblGrid>
      <w:tr w:rsidR="0003726C" w:rsidRPr="003C264C" w:rsidTr="0003726C">
        <w:tc>
          <w:tcPr>
            <w:tcW w:w="3539" w:type="dxa"/>
          </w:tcPr>
          <w:p w:rsidR="0003726C" w:rsidRPr="00DC1DE2" w:rsidRDefault="0003726C" w:rsidP="00DC1DE2">
            <w:pPr>
              <w:jc w:val="center"/>
              <w:rPr>
                <w:rFonts w:ascii="Arial" w:hAnsi="Arial" w:cs="Arial"/>
                <w:b/>
                <w:sz w:val="28"/>
              </w:rPr>
            </w:pPr>
            <w:r w:rsidRPr="00DC1DE2">
              <w:rPr>
                <w:rFonts w:ascii="Arial" w:hAnsi="Arial" w:cs="Arial"/>
                <w:b/>
                <w:sz w:val="28"/>
              </w:rPr>
              <w:t>Personal Hygiene Checklist</w:t>
            </w:r>
            <w:r w:rsidR="00C4026D">
              <w:rPr>
                <w:rFonts w:ascii="Arial" w:hAnsi="Arial" w:cs="Arial"/>
                <w:b/>
                <w:sz w:val="28"/>
              </w:rPr>
              <w:t xml:space="preserve"> E</w:t>
            </w:r>
          </w:p>
        </w:tc>
        <w:tc>
          <w:tcPr>
            <w:tcW w:w="5811" w:type="dxa"/>
          </w:tcPr>
          <w:p w:rsidR="0003726C" w:rsidRPr="003C264C" w:rsidRDefault="002C06A7" w:rsidP="0003726C">
            <w:pPr>
              <w:rPr>
                <w:rFonts w:ascii="Arial" w:hAnsi="Arial" w:cs="Arial"/>
                <w:sz w:val="28"/>
              </w:rPr>
            </w:pPr>
            <w:hyperlink r:id="rId9" w:history="1">
              <w:r w:rsidR="0003726C" w:rsidRPr="003C264C">
                <w:rPr>
                  <w:rStyle w:val="Hyperlink"/>
                  <w:rFonts w:ascii="Arial" w:hAnsi="Arial" w:cs="Arial"/>
                  <w:sz w:val="28"/>
                  <w:lang w:val="en-US"/>
                </w:rPr>
                <w:t>https://www.choosecomforthome.com/guide-to-personal-hygiene-care-for-the-elderly/#:~:text=Establish%20a%20Routine&amp;text=Have%20a%20warm%20shower%20or,to%20shower%20or%20bathe%20daily.</w:t>
              </w:r>
            </w:hyperlink>
          </w:p>
        </w:tc>
      </w:tr>
      <w:tr w:rsidR="0003726C" w:rsidRPr="003C264C" w:rsidTr="0003726C">
        <w:tc>
          <w:tcPr>
            <w:tcW w:w="3539" w:type="dxa"/>
          </w:tcPr>
          <w:p w:rsidR="0003726C" w:rsidRPr="00DC1DE2" w:rsidRDefault="0003726C" w:rsidP="00DC1DE2">
            <w:pPr>
              <w:jc w:val="center"/>
              <w:rPr>
                <w:rFonts w:ascii="Arial" w:hAnsi="Arial" w:cs="Arial"/>
                <w:b/>
                <w:sz w:val="28"/>
              </w:rPr>
            </w:pPr>
            <w:r w:rsidRPr="00DC1DE2">
              <w:rPr>
                <w:rFonts w:ascii="Arial" w:hAnsi="Arial" w:cs="Arial"/>
                <w:b/>
                <w:sz w:val="28"/>
              </w:rPr>
              <w:lastRenderedPageBreak/>
              <w:t>211 Ontario</w:t>
            </w:r>
          </w:p>
        </w:tc>
        <w:tc>
          <w:tcPr>
            <w:tcW w:w="5811" w:type="dxa"/>
          </w:tcPr>
          <w:p w:rsidR="0003726C" w:rsidRPr="003C264C" w:rsidRDefault="002C06A7" w:rsidP="0003726C">
            <w:pPr>
              <w:rPr>
                <w:rFonts w:ascii="Arial" w:hAnsi="Arial" w:cs="Arial"/>
              </w:rPr>
            </w:pPr>
            <w:hyperlink r:id="rId10" w:history="1">
              <w:r w:rsidR="0003726C" w:rsidRPr="00DC1DE2">
                <w:rPr>
                  <w:rStyle w:val="Hyperlink"/>
                  <w:rFonts w:ascii="Arial" w:hAnsi="Arial" w:cs="Arial"/>
                </w:rPr>
                <w:t>https://211ontario.ca/211-ontario-services-blog/211-ontario-help-seniors-find-community-supports-and-financial-assistance/</w:t>
              </w:r>
            </w:hyperlink>
          </w:p>
        </w:tc>
      </w:tr>
      <w:tr w:rsidR="0003726C" w:rsidRPr="003C264C" w:rsidTr="0003726C">
        <w:tc>
          <w:tcPr>
            <w:tcW w:w="3539" w:type="dxa"/>
          </w:tcPr>
          <w:p w:rsidR="0003726C" w:rsidRPr="00DC1DE2" w:rsidRDefault="0003726C" w:rsidP="00DC1DE2">
            <w:pPr>
              <w:jc w:val="center"/>
              <w:rPr>
                <w:rFonts w:ascii="Arial" w:hAnsi="Arial" w:cs="Arial"/>
                <w:b/>
                <w:sz w:val="28"/>
              </w:rPr>
            </w:pPr>
            <w:r w:rsidRPr="00DC1DE2">
              <w:rPr>
                <w:rFonts w:ascii="Arial" w:hAnsi="Arial" w:cs="Arial"/>
                <w:b/>
                <w:sz w:val="28"/>
              </w:rPr>
              <w:t>Ontario Drug Benefit</w:t>
            </w:r>
          </w:p>
        </w:tc>
        <w:tc>
          <w:tcPr>
            <w:tcW w:w="5811" w:type="dxa"/>
          </w:tcPr>
          <w:p w:rsidR="0003726C" w:rsidRPr="003C264C" w:rsidRDefault="002C06A7" w:rsidP="0003726C">
            <w:pPr>
              <w:rPr>
                <w:rFonts w:ascii="Arial" w:hAnsi="Arial" w:cs="Arial"/>
              </w:rPr>
            </w:pPr>
            <w:hyperlink r:id="rId11" w:history="1">
              <w:r w:rsidR="0003726C" w:rsidRPr="00DC1DE2">
                <w:rPr>
                  <w:rStyle w:val="Hyperlink"/>
                  <w:rFonts w:ascii="Arial" w:hAnsi="Arial" w:cs="Arial"/>
                </w:rPr>
                <w:t>https://www.ontario.ca/page/get-coverage-prescription-drugs</w:t>
              </w:r>
            </w:hyperlink>
          </w:p>
        </w:tc>
      </w:tr>
      <w:tr w:rsidR="0003726C" w:rsidRPr="003C264C" w:rsidTr="0003726C">
        <w:tc>
          <w:tcPr>
            <w:tcW w:w="3539" w:type="dxa"/>
          </w:tcPr>
          <w:p w:rsidR="0003726C" w:rsidRPr="00DC1DE2" w:rsidRDefault="0003726C" w:rsidP="00DC1DE2">
            <w:pPr>
              <w:jc w:val="center"/>
              <w:rPr>
                <w:rFonts w:ascii="Arial" w:hAnsi="Arial" w:cs="Arial"/>
                <w:b/>
                <w:sz w:val="28"/>
              </w:rPr>
            </w:pPr>
            <w:r w:rsidRPr="00DC1DE2">
              <w:rPr>
                <w:rFonts w:ascii="Arial" w:hAnsi="Arial" w:cs="Arial"/>
                <w:b/>
                <w:sz w:val="28"/>
              </w:rPr>
              <w:t>Assistive Devices Program</w:t>
            </w:r>
          </w:p>
        </w:tc>
        <w:tc>
          <w:tcPr>
            <w:tcW w:w="5811" w:type="dxa"/>
          </w:tcPr>
          <w:p w:rsidR="0003726C" w:rsidRPr="003C264C" w:rsidRDefault="002C06A7" w:rsidP="0003726C">
            <w:pPr>
              <w:rPr>
                <w:rFonts w:ascii="Arial" w:hAnsi="Arial" w:cs="Arial"/>
              </w:rPr>
            </w:pPr>
            <w:hyperlink r:id="rId12" w:history="1">
              <w:r w:rsidR="0003726C" w:rsidRPr="00DC1DE2">
                <w:rPr>
                  <w:rStyle w:val="Hyperlink"/>
                  <w:rFonts w:ascii="Arial" w:hAnsi="Arial" w:cs="Arial"/>
                </w:rPr>
                <w:t>https://www.ontario.ca/page/assistive-devices-program</w:t>
              </w:r>
            </w:hyperlink>
          </w:p>
        </w:tc>
      </w:tr>
      <w:tr w:rsidR="009E007A" w:rsidRPr="003C264C" w:rsidTr="0003726C">
        <w:tc>
          <w:tcPr>
            <w:tcW w:w="3539" w:type="dxa"/>
          </w:tcPr>
          <w:p w:rsidR="009E007A" w:rsidRPr="00DC1DE2" w:rsidRDefault="009E007A" w:rsidP="00DC1DE2">
            <w:pPr>
              <w:jc w:val="center"/>
              <w:rPr>
                <w:rFonts w:ascii="Arial" w:hAnsi="Arial" w:cs="Arial"/>
                <w:b/>
                <w:sz w:val="28"/>
              </w:rPr>
            </w:pPr>
            <w:r w:rsidRPr="00DC1DE2">
              <w:rPr>
                <w:rFonts w:ascii="Arial" w:hAnsi="Arial" w:cs="Arial"/>
                <w:b/>
                <w:sz w:val="28"/>
              </w:rPr>
              <w:t>Preventing Falls</w:t>
            </w:r>
          </w:p>
        </w:tc>
        <w:tc>
          <w:tcPr>
            <w:tcW w:w="5811" w:type="dxa"/>
          </w:tcPr>
          <w:p w:rsidR="009E007A" w:rsidRPr="007771D7" w:rsidRDefault="002C06A7" w:rsidP="009E007A">
            <w:pPr>
              <w:rPr>
                <w:rFonts w:ascii="Arial" w:hAnsi="Arial" w:cs="Arial"/>
              </w:rPr>
            </w:pPr>
            <w:hyperlink r:id="rId13" w:history="1">
              <w:r w:rsidR="009E007A" w:rsidRPr="00DC1DE2">
                <w:rPr>
                  <w:rStyle w:val="Hyperlink"/>
                  <w:rFonts w:ascii="Arial" w:hAnsi="Arial" w:cs="Arial"/>
                </w:rPr>
                <w:t>https://preventfalls.ca/older-adults/</w:t>
              </w:r>
            </w:hyperlink>
          </w:p>
        </w:tc>
      </w:tr>
      <w:tr w:rsidR="00352430" w:rsidRPr="003C264C" w:rsidTr="0003726C">
        <w:tc>
          <w:tcPr>
            <w:tcW w:w="3539" w:type="dxa"/>
          </w:tcPr>
          <w:p w:rsidR="00352430" w:rsidRPr="00DC1DE2" w:rsidRDefault="00352430" w:rsidP="00DC1DE2">
            <w:pPr>
              <w:jc w:val="center"/>
              <w:rPr>
                <w:rFonts w:ascii="Arial" w:hAnsi="Arial" w:cs="Arial"/>
                <w:b/>
                <w:sz w:val="28"/>
              </w:rPr>
            </w:pPr>
            <w:r w:rsidRPr="00DC1DE2">
              <w:rPr>
                <w:rFonts w:ascii="Arial" w:hAnsi="Arial" w:cs="Arial"/>
                <w:b/>
                <w:sz w:val="28"/>
              </w:rPr>
              <w:t>Staying on your feet – 8 steps to prevent a fall</w:t>
            </w:r>
          </w:p>
        </w:tc>
        <w:tc>
          <w:tcPr>
            <w:tcW w:w="5811" w:type="dxa"/>
          </w:tcPr>
          <w:p w:rsidR="00352430" w:rsidRPr="007771D7" w:rsidRDefault="002C06A7" w:rsidP="00352430">
            <w:pPr>
              <w:rPr>
                <w:rFonts w:ascii="Arial" w:hAnsi="Arial" w:cs="Arial"/>
              </w:rPr>
            </w:pPr>
            <w:hyperlink r:id="rId14" w:history="1">
              <w:r w:rsidR="00352430" w:rsidRPr="00DC1DE2">
                <w:rPr>
                  <w:rStyle w:val="Hyperlink"/>
                  <w:rFonts w:ascii="Arial" w:hAnsi="Arial" w:cs="Arial"/>
                </w:rPr>
                <w:t>https://youtu.be/jkMB1MPEofk</w:t>
              </w:r>
            </w:hyperlink>
          </w:p>
        </w:tc>
      </w:tr>
      <w:tr w:rsidR="00294530" w:rsidRPr="003C264C" w:rsidTr="0003726C">
        <w:tc>
          <w:tcPr>
            <w:tcW w:w="3539" w:type="dxa"/>
          </w:tcPr>
          <w:p w:rsidR="00294530" w:rsidRPr="00DC1DE2" w:rsidRDefault="00294530" w:rsidP="00DC1DE2">
            <w:pPr>
              <w:jc w:val="center"/>
              <w:rPr>
                <w:rFonts w:ascii="Arial" w:hAnsi="Arial" w:cs="Arial"/>
                <w:b/>
                <w:sz w:val="28"/>
              </w:rPr>
            </w:pPr>
            <w:r w:rsidRPr="00DC1DE2">
              <w:rPr>
                <w:rFonts w:ascii="Arial" w:hAnsi="Arial" w:cs="Arial"/>
                <w:b/>
                <w:sz w:val="28"/>
              </w:rPr>
              <w:t>Fall Prevention Classes</w:t>
            </w:r>
          </w:p>
        </w:tc>
        <w:tc>
          <w:tcPr>
            <w:tcW w:w="5811" w:type="dxa"/>
          </w:tcPr>
          <w:p w:rsidR="00294530" w:rsidRPr="007771D7" w:rsidRDefault="002C06A7" w:rsidP="00294530">
            <w:pPr>
              <w:rPr>
                <w:rFonts w:ascii="Arial" w:hAnsi="Arial" w:cs="Arial"/>
              </w:rPr>
            </w:pPr>
            <w:hyperlink r:id="rId15" w:history="1">
              <w:r w:rsidR="00DC1DE2" w:rsidRPr="00DC1DE2">
                <w:rPr>
                  <w:rStyle w:val="Hyperlink"/>
                  <w:rFonts w:ascii="Arial" w:hAnsi="Arial" w:cs="Arial"/>
                </w:rPr>
                <w:t>https://www.</w:t>
              </w:r>
              <w:r w:rsidR="00294530" w:rsidRPr="00DC1DE2">
                <w:rPr>
                  <w:rStyle w:val="Hyperlink"/>
                  <w:rFonts w:ascii="Arial" w:hAnsi="Arial" w:cs="Arial"/>
                </w:rPr>
                <w:t>Ontario.ca/healthcareoptions</w:t>
              </w:r>
            </w:hyperlink>
          </w:p>
        </w:tc>
      </w:tr>
      <w:tr w:rsidR="00294530" w:rsidRPr="003C264C" w:rsidTr="0003726C">
        <w:tc>
          <w:tcPr>
            <w:tcW w:w="3539" w:type="dxa"/>
          </w:tcPr>
          <w:p w:rsidR="00294530" w:rsidRPr="00DC1DE2" w:rsidRDefault="00AA034E" w:rsidP="00DC1DE2">
            <w:pPr>
              <w:jc w:val="center"/>
              <w:rPr>
                <w:rFonts w:ascii="Arial" w:hAnsi="Arial" w:cs="Arial"/>
                <w:b/>
                <w:sz w:val="28"/>
              </w:rPr>
            </w:pPr>
            <w:r w:rsidRPr="00DC1DE2">
              <w:rPr>
                <w:rFonts w:ascii="Arial" w:hAnsi="Arial" w:cs="Arial"/>
                <w:b/>
                <w:sz w:val="28"/>
              </w:rPr>
              <w:t>Seniors INFOline</w:t>
            </w:r>
          </w:p>
        </w:tc>
        <w:tc>
          <w:tcPr>
            <w:tcW w:w="5811" w:type="dxa"/>
          </w:tcPr>
          <w:p w:rsidR="00294530" w:rsidRPr="003C264C" w:rsidRDefault="00514D5A" w:rsidP="00294530">
            <w:pPr>
              <w:rPr>
                <w:rFonts w:ascii="Arial" w:hAnsi="Arial" w:cs="Arial"/>
              </w:rPr>
            </w:pPr>
            <w:r>
              <w:rPr>
                <w:rFonts w:ascii="Arial" w:hAnsi="Arial" w:cs="Arial"/>
              </w:rPr>
              <w:t>1-888-910-1999</w:t>
            </w:r>
          </w:p>
        </w:tc>
      </w:tr>
      <w:tr w:rsidR="0008686A" w:rsidRPr="003C264C" w:rsidTr="0003726C">
        <w:tc>
          <w:tcPr>
            <w:tcW w:w="3539" w:type="dxa"/>
          </w:tcPr>
          <w:p w:rsidR="0008686A" w:rsidRPr="00DC1DE2" w:rsidRDefault="0008686A" w:rsidP="00DC1DE2">
            <w:pPr>
              <w:jc w:val="center"/>
              <w:rPr>
                <w:rFonts w:ascii="Arial" w:hAnsi="Arial" w:cs="Arial"/>
                <w:b/>
                <w:sz w:val="28"/>
              </w:rPr>
            </w:pPr>
            <w:r w:rsidRPr="00DC1DE2">
              <w:rPr>
                <w:rFonts w:ascii="Arial" w:hAnsi="Arial" w:cs="Arial"/>
                <w:b/>
                <w:sz w:val="28"/>
              </w:rPr>
              <w:t>Being Prepared</w:t>
            </w:r>
          </w:p>
        </w:tc>
        <w:tc>
          <w:tcPr>
            <w:tcW w:w="5811" w:type="dxa"/>
          </w:tcPr>
          <w:p w:rsidR="0008686A" w:rsidRPr="007771D7" w:rsidRDefault="002C06A7" w:rsidP="0008686A">
            <w:pPr>
              <w:rPr>
                <w:rFonts w:ascii="Arial" w:hAnsi="Arial" w:cs="Arial"/>
              </w:rPr>
            </w:pPr>
            <w:hyperlink r:id="rId16" w:history="1">
              <w:r w:rsidR="0008686A" w:rsidRPr="00DC1DE2">
                <w:rPr>
                  <w:rStyle w:val="Hyperlink"/>
                  <w:rFonts w:ascii="Arial" w:hAnsi="Arial" w:cs="Arial"/>
                </w:rPr>
                <w:t>https://www.emergencymanagementontario.ca/english/home.html</w:t>
              </w:r>
            </w:hyperlink>
          </w:p>
        </w:tc>
      </w:tr>
      <w:tr w:rsidR="0008686A" w:rsidRPr="003C264C" w:rsidTr="0003726C">
        <w:tc>
          <w:tcPr>
            <w:tcW w:w="3539" w:type="dxa"/>
          </w:tcPr>
          <w:p w:rsidR="0008686A" w:rsidRPr="00DC1DE2" w:rsidRDefault="0008686A" w:rsidP="00DC1DE2">
            <w:pPr>
              <w:jc w:val="center"/>
              <w:rPr>
                <w:rFonts w:ascii="Arial" w:hAnsi="Arial" w:cs="Arial"/>
                <w:b/>
                <w:sz w:val="28"/>
              </w:rPr>
            </w:pPr>
            <w:r w:rsidRPr="00DC1DE2">
              <w:rPr>
                <w:rFonts w:ascii="Arial" w:hAnsi="Arial" w:cs="Arial"/>
                <w:b/>
                <w:sz w:val="28"/>
              </w:rPr>
              <w:t>The Safe Living Guide – A Guide to Home Safety for Seniors</w:t>
            </w:r>
          </w:p>
        </w:tc>
        <w:tc>
          <w:tcPr>
            <w:tcW w:w="5811" w:type="dxa"/>
          </w:tcPr>
          <w:p w:rsidR="0008686A" w:rsidRPr="003C264C" w:rsidRDefault="002C06A7" w:rsidP="0008686A">
            <w:pPr>
              <w:rPr>
                <w:rFonts w:ascii="Arial" w:hAnsi="Arial" w:cs="Arial"/>
              </w:rPr>
            </w:pPr>
            <w:hyperlink r:id="rId17" w:history="1">
              <w:r w:rsidR="0008686A" w:rsidRPr="00DC1DE2">
                <w:rPr>
                  <w:rStyle w:val="Hyperlink"/>
                  <w:rFonts w:ascii="Arial" w:hAnsi="Arial" w:cs="Arial"/>
                </w:rPr>
                <w:t>https://www.canada.ca/en/public-health/services/health-promotion/aging-seniors/publications/publications-general-public/safe-living-guide-a-guide-home-safety-seniors.html</w:t>
              </w:r>
            </w:hyperlink>
          </w:p>
        </w:tc>
      </w:tr>
      <w:tr w:rsidR="000C467E" w:rsidRPr="003C264C" w:rsidTr="0003726C">
        <w:tc>
          <w:tcPr>
            <w:tcW w:w="3539" w:type="dxa"/>
          </w:tcPr>
          <w:p w:rsidR="000C467E" w:rsidRPr="00DC1DE2" w:rsidRDefault="000C467E" w:rsidP="000C467E">
            <w:pPr>
              <w:jc w:val="center"/>
              <w:rPr>
                <w:rFonts w:ascii="Arial" w:hAnsi="Arial" w:cs="Arial"/>
                <w:b/>
                <w:sz w:val="28"/>
              </w:rPr>
            </w:pPr>
            <w:r>
              <w:rPr>
                <w:rFonts w:ascii="Arial" w:hAnsi="Arial" w:cs="Arial"/>
                <w:b/>
                <w:sz w:val="28"/>
              </w:rPr>
              <w:t>B.A.S.S.I.C.</w:t>
            </w:r>
          </w:p>
        </w:tc>
        <w:tc>
          <w:tcPr>
            <w:tcW w:w="5811" w:type="dxa"/>
          </w:tcPr>
          <w:p w:rsidR="000C467E" w:rsidRDefault="002C06A7" w:rsidP="0008686A">
            <w:hyperlink r:id="rId18" w:history="1">
              <w:r w:rsidR="000C467E" w:rsidRPr="000C467E">
                <w:rPr>
                  <w:rStyle w:val="Hyperlink"/>
                </w:rPr>
                <w:t>http://www.bassic.ca/safe-seniors-calendar.html</w:t>
              </w:r>
            </w:hyperlink>
          </w:p>
        </w:tc>
      </w:tr>
      <w:tr w:rsidR="00423E11" w:rsidRPr="003C264C" w:rsidTr="0003726C">
        <w:tc>
          <w:tcPr>
            <w:tcW w:w="3539" w:type="dxa"/>
          </w:tcPr>
          <w:p w:rsidR="00423E11" w:rsidRDefault="00423E11" w:rsidP="000C467E">
            <w:pPr>
              <w:jc w:val="center"/>
              <w:rPr>
                <w:rFonts w:ascii="Arial" w:hAnsi="Arial" w:cs="Arial"/>
                <w:b/>
                <w:sz w:val="28"/>
              </w:rPr>
            </w:pPr>
            <w:r>
              <w:rPr>
                <w:rFonts w:ascii="Arial" w:hAnsi="Arial" w:cs="Arial"/>
                <w:b/>
                <w:sz w:val="28"/>
              </w:rPr>
              <w:t xml:space="preserve">What is an Ostomy? </w:t>
            </w:r>
          </w:p>
        </w:tc>
        <w:tc>
          <w:tcPr>
            <w:tcW w:w="5811" w:type="dxa"/>
          </w:tcPr>
          <w:p w:rsidR="00423E11" w:rsidRDefault="002C06A7" w:rsidP="0008686A">
            <w:hyperlink r:id="rId19" w:history="1">
              <w:r w:rsidR="00423E11" w:rsidRPr="00423E11">
                <w:rPr>
                  <w:rStyle w:val="Hyperlink"/>
                </w:rPr>
                <w:t>https://www.hollister.com/en/ostomycare/ostomylearningcenter/understandinganostomy/the3typesofostomies</w:t>
              </w:r>
            </w:hyperlink>
          </w:p>
        </w:tc>
      </w:tr>
    </w:tbl>
    <w:p w:rsidR="00A10F48" w:rsidRPr="003C264C" w:rsidRDefault="00A10F48" w:rsidP="00A10F48">
      <w:pPr>
        <w:rPr>
          <w:rFonts w:ascii="Arial" w:hAnsi="Arial" w:cs="Arial"/>
        </w:rPr>
      </w:pPr>
    </w:p>
    <w:sectPr w:rsidR="00A10F48" w:rsidRPr="003C264C" w:rsidSect="000F08EA">
      <w:footerReference w:type="defaul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A7" w:rsidRDefault="002C06A7" w:rsidP="000E1619">
      <w:pPr>
        <w:spacing w:after="0" w:line="240" w:lineRule="auto"/>
      </w:pPr>
      <w:r>
        <w:separator/>
      </w:r>
    </w:p>
  </w:endnote>
  <w:endnote w:type="continuationSeparator" w:id="0">
    <w:p w:rsidR="002C06A7" w:rsidRDefault="002C06A7" w:rsidP="000E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19" w:rsidRDefault="000F08EA" w:rsidP="000E1619">
    <w:pPr>
      <w:pStyle w:val="Footer"/>
      <w:jc w:val="center"/>
    </w:pPr>
    <w:r>
      <w:rPr>
        <w:noProof/>
        <w:lang w:eastAsia="en-CA"/>
      </w:rPr>
      <w:drawing>
        <wp:inline distT="0" distB="0" distL="0" distR="0" wp14:anchorId="4D280618" wp14:editId="137E9E50">
          <wp:extent cx="716280" cy="716280"/>
          <wp:effectExtent l="0" t="0" r="7620" b="7620"/>
          <wp:docPr id="3" name="Picture 3" descr="C:\Users\Justin\AppData\Local\Microsoft\Windows\INetCache\Content.Word\RW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stin\AppData\Local\Microsoft\Windows\INetCache\Content.Word\RW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t xml:space="preserve">                  </w:t>
    </w:r>
    <w:r w:rsidR="000E1619">
      <w:t>Resource Guide: To Be Used with Presentation Slides</w:t>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2.6pt">
          <v:imagedata r:id="rId2" o:title="Ontario Logo Black"/>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A7" w:rsidRDefault="002C06A7" w:rsidP="000E1619">
      <w:pPr>
        <w:spacing w:after="0" w:line="240" w:lineRule="auto"/>
      </w:pPr>
      <w:r>
        <w:separator/>
      </w:r>
    </w:p>
  </w:footnote>
  <w:footnote w:type="continuationSeparator" w:id="0">
    <w:p w:rsidR="002C06A7" w:rsidRDefault="002C06A7" w:rsidP="000E1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D8F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6040B9"/>
    <w:multiLevelType w:val="hybridMultilevel"/>
    <w:tmpl w:val="8A18266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C436C"/>
    <w:multiLevelType w:val="hybridMultilevel"/>
    <w:tmpl w:val="C3345C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040FC0"/>
    <w:multiLevelType w:val="hybridMultilevel"/>
    <w:tmpl w:val="54B880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0625F9"/>
    <w:multiLevelType w:val="hybridMultilevel"/>
    <w:tmpl w:val="E4BE0E8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0C18A8"/>
    <w:multiLevelType w:val="hybridMultilevel"/>
    <w:tmpl w:val="70D4E71A"/>
    <w:lvl w:ilvl="0" w:tplc="11740E8C">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0F0AC2"/>
    <w:multiLevelType w:val="hybridMultilevel"/>
    <w:tmpl w:val="BABEA32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1"/>
    <w:rsid w:val="0000413E"/>
    <w:rsid w:val="00013A0F"/>
    <w:rsid w:val="00016543"/>
    <w:rsid w:val="00021E60"/>
    <w:rsid w:val="00026136"/>
    <w:rsid w:val="0003726C"/>
    <w:rsid w:val="0004546B"/>
    <w:rsid w:val="000752EE"/>
    <w:rsid w:val="00081951"/>
    <w:rsid w:val="0008686A"/>
    <w:rsid w:val="00095984"/>
    <w:rsid w:val="000A31F8"/>
    <w:rsid w:val="000A3B4F"/>
    <w:rsid w:val="000C467E"/>
    <w:rsid w:val="000D51D7"/>
    <w:rsid w:val="000D5C02"/>
    <w:rsid w:val="000E1619"/>
    <w:rsid w:val="000F08EA"/>
    <w:rsid w:val="000F14F3"/>
    <w:rsid w:val="0010002B"/>
    <w:rsid w:val="0010139A"/>
    <w:rsid w:val="001044CF"/>
    <w:rsid w:val="001212EF"/>
    <w:rsid w:val="001365FF"/>
    <w:rsid w:val="001447DE"/>
    <w:rsid w:val="001473C0"/>
    <w:rsid w:val="001570D7"/>
    <w:rsid w:val="00167EB0"/>
    <w:rsid w:val="001850C4"/>
    <w:rsid w:val="001917E3"/>
    <w:rsid w:val="00192971"/>
    <w:rsid w:val="001A1583"/>
    <w:rsid w:val="001A21F5"/>
    <w:rsid w:val="001A6309"/>
    <w:rsid w:val="001B44E9"/>
    <w:rsid w:val="001C57EA"/>
    <w:rsid w:val="001D4167"/>
    <w:rsid w:val="001E2CE3"/>
    <w:rsid w:val="001F7186"/>
    <w:rsid w:val="00254B59"/>
    <w:rsid w:val="00262DB1"/>
    <w:rsid w:val="00266D64"/>
    <w:rsid w:val="00294530"/>
    <w:rsid w:val="002B0544"/>
    <w:rsid w:val="002B15C6"/>
    <w:rsid w:val="002B4486"/>
    <w:rsid w:val="002B5093"/>
    <w:rsid w:val="002B7D11"/>
    <w:rsid w:val="002B7FAE"/>
    <w:rsid w:val="002C040D"/>
    <w:rsid w:val="002C06A7"/>
    <w:rsid w:val="002C49CE"/>
    <w:rsid w:val="002D1B46"/>
    <w:rsid w:val="002D7A91"/>
    <w:rsid w:val="002E24AF"/>
    <w:rsid w:val="002E6B9C"/>
    <w:rsid w:val="002F0DDC"/>
    <w:rsid w:val="00333EAF"/>
    <w:rsid w:val="00352430"/>
    <w:rsid w:val="003624AB"/>
    <w:rsid w:val="00391413"/>
    <w:rsid w:val="003B6BCE"/>
    <w:rsid w:val="003C264C"/>
    <w:rsid w:val="003C3955"/>
    <w:rsid w:val="003C73DD"/>
    <w:rsid w:val="003D2A95"/>
    <w:rsid w:val="003E3E96"/>
    <w:rsid w:val="00422A1C"/>
    <w:rsid w:val="00423E11"/>
    <w:rsid w:val="00430053"/>
    <w:rsid w:val="004306BF"/>
    <w:rsid w:val="00455AF2"/>
    <w:rsid w:val="00465869"/>
    <w:rsid w:val="004858F6"/>
    <w:rsid w:val="004871D8"/>
    <w:rsid w:val="004B1000"/>
    <w:rsid w:val="004C1498"/>
    <w:rsid w:val="004F2FCC"/>
    <w:rsid w:val="004F6467"/>
    <w:rsid w:val="00511863"/>
    <w:rsid w:val="00514D5A"/>
    <w:rsid w:val="00521293"/>
    <w:rsid w:val="00541EBD"/>
    <w:rsid w:val="005972CF"/>
    <w:rsid w:val="005A6BC8"/>
    <w:rsid w:val="005B405A"/>
    <w:rsid w:val="005D5169"/>
    <w:rsid w:val="005E4918"/>
    <w:rsid w:val="005F1E93"/>
    <w:rsid w:val="006036C5"/>
    <w:rsid w:val="006232CD"/>
    <w:rsid w:val="0064339D"/>
    <w:rsid w:val="0065334E"/>
    <w:rsid w:val="00656C8D"/>
    <w:rsid w:val="006764AF"/>
    <w:rsid w:val="006846F6"/>
    <w:rsid w:val="00690ACA"/>
    <w:rsid w:val="006A5753"/>
    <w:rsid w:val="006C104A"/>
    <w:rsid w:val="006D6E8F"/>
    <w:rsid w:val="006E36D1"/>
    <w:rsid w:val="0070028D"/>
    <w:rsid w:val="00750CF7"/>
    <w:rsid w:val="00751B81"/>
    <w:rsid w:val="00756031"/>
    <w:rsid w:val="00772ECC"/>
    <w:rsid w:val="007815F2"/>
    <w:rsid w:val="007857A4"/>
    <w:rsid w:val="0079596C"/>
    <w:rsid w:val="007A093A"/>
    <w:rsid w:val="007A12B5"/>
    <w:rsid w:val="007C0354"/>
    <w:rsid w:val="007C4D9F"/>
    <w:rsid w:val="007D43D2"/>
    <w:rsid w:val="007E2E7D"/>
    <w:rsid w:val="008046D9"/>
    <w:rsid w:val="0080725F"/>
    <w:rsid w:val="008112E4"/>
    <w:rsid w:val="0081171F"/>
    <w:rsid w:val="00820BF4"/>
    <w:rsid w:val="00845AD3"/>
    <w:rsid w:val="008A5FEC"/>
    <w:rsid w:val="008D75FB"/>
    <w:rsid w:val="008D79EF"/>
    <w:rsid w:val="008E0C11"/>
    <w:rsid w:val="008E701E"/>
    <w:rsid w:val="008F091A"/>
    <w:rsid w:val="008F6799"/>
    <w:rsid w:val="0090419F"/>
    <w:rsid w:val="0091241C"/>
    <w:rsid w:val="00913D63"/>
    <w:rsid w:val="00950493"/>
    <w:rsid w:val="00960913"/>
    <w:rsid w:val="009733F1"/>
    <w:rsid w:val="00974F62"/>
    <w:rsid w:val="009773FE"/>
    <w:rsid w:val="00983DC3"/>
    <w:rsid w:val="009918F0"/>
    <w:rsid w:val="00993668"/>
    <w:rsid w:val="00996134"/>
    <w:rsid w:val="009A3BBC"/>
    <w:rsid w:val="009B1B3C"/>
    <w:rsid w:val="009B245A"/>
    <w:rsid w:val="009C3589"/>
    <w:rsid w:val="009E007A"/>
    <w:rsid w:val="009F7EBA"/>
    <w:rsid w:val="00A03B2D"/>
    <w:rsid w:val="00A10F48"/>
    <w:rsid w:val="00A142BC"/>
    <w:rsid w:val="00A412F3"/>
    <w:rsid w:val="00A53651"/>
    <w:rsid w:val="00A5728A"/>
    <w:rsid w:val="00A814E6"/>
    <w:rsid w:val="00A82568"/>
    <w:rsid w:val="00A84BCE"/>
    <w:rsid w:val="00AA034E"/>
    <w:rsid w:val="00AB1331"/>
    <w:rsid w:val="00AB5781"/>
    <w:rsid w:val="00AC1FC9"/>
    <w:rsid w:val="00AD7257"/>
    <w:rsid w:val="00B02E01"/>
    <w:rsid w:val="00B31104"/>
    <w:rsid w:val="00B40636"/>
    <w:rsid w:val="00B41DC4"/>
    <w:rsid w:val="00B52CDB"/>
    <w:rsid w:val="00B54CB3"/>
    <w:rsid w:val="00B74A82"/>
    <w:rsid w:val="00B77FF0"/>
    <w:rsid w:val="00B82D66"/>
    <w:rsid w:val="00B934B3"/>
    <w:rsid w:val="00BD0364"/>
    <w:rsid w:val="00BF2B85"/>
    <w:rsid w:val="00BF6A7D"/>
    <w:rsid w:val="00C10C98"/>
    <w:rsid w:val="00C21A16"/>
    <w:rsid w:val="00C4026D"/>
    <w:rsid w:val="00C56C8E"/>
    <w:rsid w:val="00C671DE"/>
    <w:rsid w:val="00C82BA9"/>
    <w:rsid w:val="00C86E78"/>
    <w:rsid w:val="00C9167E"/>
    <w:rsid w:val="00CB255B"/>
    <w:rsid w:val="00CB6E35"/>
    <w:rsid w:val="00CE4C18"/>
    <w:rsid w:val="00D068DA"/>
    <w:rsid w:val="00D11A14"/>
    <w:rsid w:val="00D319F9"/>
    <w:rsid w:val="00D428AA"/>
    <w:rsid w:val="00D4777F"/>
    <w:rsid w:val="00D56947"/>
    <w:rsid w:val="00D62CD1"/>
    <w:rsid w:val="00D711A9"/>
    <w:rsid w:val="00D925F5"/>
    <w:rsid w:val="00D951C5"/>
    <w:rsid w:val="00DA5C51"/>
    <w:rsid w:val="00DB3202"/>
    <w:rsid w:val="00DB5C2A"/>
    <w:rsid w:val="00DC1DE2"/>
    <w:rsid w:val="00DC7B03"/>
    <w:rsid w:val="00DD28D0"/>
    <w:rsid w:val="00DE191A"/>
    <w:rsid w:val="00E119BB"/>
    <w:rsid w:val="00E35FE4"/>
    <w:rsid w:val="00E6012B"/>
    <w:rsid w:val="00E60748"/>
    <w:rsid w:val="00E64944"/>
    <w:rsid w:val="00E654BC"/>
    <w:rsid w:val="00E7181B"/>
    <w:rsid w:val="00E802C3"/>
    <w:rsid w:val="00EB6944"/>
    <w:rsid w:val="00ED78C3"/>
    <w:rsid w:val="00F040F2"/>
    <w:rsid w:val="00F262B1"/>
    <w:rsid w:val="00F45C04"/>
    <w:rsid w:val="00F474C8"/>
    <w:rsid w:val="00F47ADE"/>
    <w:rsid w:val="00F52586"/>
    <w:rsid w:val="00F631C3"/>
    <w:rsid w:val="00F70FCE"/>
    <w:rsid w:val="00F825F7"/>
    <w:rsid w:val="00F8322F"/>
    <w:rsid w:val="00FA0B5C"/>
    <w:rsid w:val="00FC1DD2"/>
    <w:rsid w:val="00FD1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C3CB"/>
  <w15:chartTrackingRefBased/>
  <w15:docId w15:val="{D0DC047D-FDAD-4E0D-BDE6-80CD31C8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913"/>
    <w:rPr>
      <w:color w:val="0563C1" w:themeColor="hyperlink"/>
      <w:u w:val="single"/>
    </w:rPr>
  </w:style>
  <w:style w:type="paragraph" w:styleId="ListParagraph">
    <w:name w:val="List Paragraph"/>
    <w:basedOn w:val="Normal"/>
    <w:uiPriority w:val="34"/>
    <w:qFormat/>
    <w:rsid w:val="00F52586"/>
    <w:pPr>
      <w:ind w:left="720"/>
      <w:contextualSpacing/>
    </w:pPr>
  </w:style>
  <w:style w:type="table" w:styleId="TableGrid">
    <w:name w:val="Table Grid"/>
    <w:basedOn w:val="TableNormal"/>
    <w:uiPriority w:val="39"/>
    <w:rsid w:val="002B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1498"/>
    <w:rPr>
      <w:rFonts w:ascii="Times New Roman" w:hAnsi="Times New Roman" w:cs="Times New Roman"/>
      <w:sz w:val="24"/>
      <w:szCs w:val="24"/>
    </w:rPr>
  </w:style>
  <w:style w:type="paragraph" w:styleId="ListBullet">
    <w:name w:val="List Bullet"/>
    <w:basedOn w:val="Normal"/>
    <w:uiPriority w:val="11"/>
    <w:rsid w:val="006A5753"/>
    <w:pPr>
      <w:numPr>
        <w:numId w:val="7"/>
      </w:numPr>
      <w:ind w:left="720"/>
      <w:contextualSpacing/>
    </w:pPr>
    <w:rPr>
      <w:szCs w:val="24"/>
      <w:lang w:val="en-US"/>
    </w:rPr>
  </w:style>
  <w:style w:type="paragraph" w:customStyle="1" w:styleId="Normal-Indented">
    <w:name w:val="Normal - Indented"/>
    <w:basedOn w:val="Normal"/>
    <w:uiPriority w:val="12"/>
    <w:qFormat/>
    <w:rsid w:val="006A5753"/>
    <w:pPr>
      <w:ind w:left="720"/>
      <w:contextualSpacing/>
    </w:pPr>
    <w:rPr>
      <w:sz w:val="24"/>
      <w:szCs w:val="24"/>
      <w:lang w:val="en-US"/>
    </w:rPr>
  </w:style>
  <w:style w:type="paragraph" w:styleId="Header">
    <w:name w:val="header"/>
    <w:basedOn w:val="Normal"/>
    <w:link w:val="HeaderChar"/>
    <w:uiPriority w:val="99"/>
    <w:unhideWhenUsed/>
    <w:rsid w:val="000E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19"/>
  </w:style>
  <w:style w:type="paragraph" w:styleId="Footer">
    <w:name w:val="footer"/>
    <w:basedOn w:val="Normal"/>
    <w:link w:val="FooterChar"/>
    <w:uiPriority w:val="99"/>
    <w:unhideWhenUsed/>
    <w:rsid w:val="000E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1661">
      <w:bodyDiv w:val="1"/>
      <w:marLeft w:val="0"/>
      <w:marRight w:val="0"/>
      <w:marTop w:val="0"/>
      <w:marBottom w:val="0"/>
      <w:divBdr>
        <w:top w:val="none" w:sz="0" w:space="0" w:color="auto"/>
        <w:left w:val="none" w:sz="0" w:space="0" w:color="auto"/>
        <w:bottom w:val="none" w:sz="0" w:space="0" w:color="auto"/>
        <w:right w:val="none" w:sz="0" w:space="0" w:color="auto"/>
      </w:divBdr>
    </w:div>
    <w:div w:id="435904297">
      <w:bodyDiv w:val="1"/>
      <w:marLeft w:val="0"/>
      <w:marRight w:val="0"/>
      <w:marTop w:val="0"/>
      <w:marBottom w:val="0"/>
      <w:divBdr>
        <w:top w:val="none" w:sz="0" w:space="0" w:color="auto"/>
        <w:left w:val="none" w:sz="0" w:space="0" w:color="auto"/>
        <w:bottom w:val="none" w:sz="0" w:space="0" w:color="auto"/>
        <w:right w:val="none" w:sz="0" w:space="0" w:color="auto"/>
      </w:divBdr>
      <w:divsChild>
        <w:div w:id="118765237">
          <w:marLeft w:val="1080"/>
          <w:marRight w:val="0"/>
          <w:marTop w:val="100"/>
          <w:marBottom w:val="0"/>
          <w:divBdr>
            <w:top w:val="none" w:sz="0" w:space="0" w:color="auto"/>
            <w:left w:val="none" w:sz="0" w:space="0" w:color="auto"/>
            <w:bottom w:val="none" w:sz="0" w:space="0" w:color="auto"/>
            <w:right w:val="none" w:sz="0" w:space="0" w:color="auto"/>
          </w:divBdr>
        </w:div>
        <w:div w:id="1954828047">
          <w:marLeft w:val="1080"/>
          <w:marRight w:val="0"/>
          <w:marTop w:val="100"/>
          <w:marBottom w:val="0"/>
          <w:divBdr>
            <w:top w:val="none" w:sz="0" w:space="0" w:color="auto"/>
            <w:left w:val="none" w:sz="0" w:space="0" w:color="auto"/>
            <w:bottom w:val="none" w:sz="0" w:space="0" w:color="auto"/>
            <w:right w:val="none" w:sz="0" w:space="0" w:color="auto"/>
          </w:divBdr>
        </w:div>
      </w:divsChild>
    </w:div>
    <w:div w:id="13689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reventfalls.ca/older-adults/" TargetMode="External"/><Relationship Id="rId18" Type="http://schemas.openxmlformats.org/officeDocument/2006/relationships/hyperlink" Target="http://www.bassic.ca/safe-seniors-calenda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ontario.ca/page/assistive-devices-program" TargetMode="External"/><Relationship Id="rId17" Type="http://schemas.openxmlformats.org/officeDocument/2006/relationships/hyperlink" Target="https://www.canada.ca/en/public-health/services/health-promotion/aging-seniors/publications/publications-general-public/safe-living-guide-a-guide-home-safety-seniors.html" TargetMode="External"/><Relationship Id="rId2" Type="http://schemas.openxmlformats.org/officeDocument/2006/relationships/styles" Target="styles.xml"/><Relationship Id="rId16" Type="http://schemas.openxmlformats.org/officeDocument/2006/relationships/hyperlink" Target="https://www.emergencymanagementontario.ca/english/hom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page/get-coverage-prescription-drugs" TargetMode="External"/><Relationship Id="rId5" Type="http://schemas.openxmlformats.org/officeDocument/2006/relationships/footnotes" Target="footnotes.xml"/><Relationship Id="rId15" Type="http://schemas.openxmlformats.org/officeDocument/2006/relationships/hyperlink" Target="https://www.Ontario.ca/healthcareoptions" TargetMode="External"/><Relationship Id="rId10" Type="http://schemas.openxmlformats.org/officeDocument/2006/relationships/hyperlink" Target="https://211ontario.ca/211-ontario-services-blog/211-ontario-help-seniors-find-community-supports-and-financial-assistance/" TargetMode="External"/><Relationship Id="rId19" Type="http://schemas.openxmlformats.org/officeDocument/2006/relationships/hyperlink" Target="https://www.hollister.com/en/ostomycare/ostomylearningcenter/understandinganostomy/the3typesofostomies" TargetMode="External"/><Relationship Id="rId4" Type="http://schemas.openxmlformats.org/officeDocument/2006/relationships/webSettings" Target="webSettings.xml"/><Relationship Id="rId9" Type="http://schemas.openxmlformats.org/officeDocument/2006/relationships/hyperlink" Target="https://www.choosecomforthome.com/guide-to-personal-hygiene-care-for-the-elderly/%23:~:text=Establish%20a%20Routine&amp;text=Have%20a%20warm%20shower%20or,to%20shower%20or%20bathe%20daily." TargetMode="External"/><Relationship Id="rId14" Type="http://schemas.openxmlformats.org/officeDocument/2006/relationships/hyperlink" Target="https://youtu.be/jkMB1MPEof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2283</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225</cp:revision>
  <dcterms:created xsi:type="dcterms:W3CDTF">2021-01-05T00:25:00Z</dcterms:created>
  <dcterms:modified xsi:type="dcterms:W3CDTF">2021-01-29T18:13:00Z</dcterms:modified>
</cp:coreProperties>
</file>